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4A" w:rsidRPr="00DF4BA9" w:rsidRDefault="00DF4BA9">
      <w:pPr>
        <w:rPr>
          <w:rFonts w:ascii="Helvetica" w:eastAsia="Times New Roman" w:hAnsi="Helvetica" w:cs="Helvetica"/>
          <w:b/>
          <w:bCs/>
          <w:color w:val="0070C0"/>
          <w:sz w:val="21"/>
          <w:szCs w:val="21"/>
          <w:u w:val="single"/>
          <w:lang w:val="en-US" w:eastAsia="en-GB"/>
        </w:rPr>
      </w:pPr>
      <w:r w:rsidRPr="00DF4BA9">
        <w:rPr>
          <w:rFonts w:ascii="Helvetica" w:eastAsia="Times New Roman" w:hAnsi="Helvetica" w:cs="Helvetica"/>
          <w:b/>
          <w:bCs/>
          <w:color w:val="0070C0"/>
          <w:sz w:val="21"/>
          <w:szCs w:val="21"/>
          <w:u w:val="single"/>
          <w:lang w:val="en-US" w:eastAsia="en-GB"/>
        </w:rPr>
        <w:t>UK Carbon Descent</w:t>
      </w:r>
      <w:r>
        <w:rPr>
          <w:rFonts w:ascii="Helvetica" w:eastAsia="Times New Roman" w:hAnsi="Helvetica" w:cs="Helvetica"/>
          <w:b/>
          <w:bCs/>
          <w:color w:val="0070C0"/>
          <w:sz w:val="21"/>
          <w:szCs w:val="21"/>
          <w:u w:val="single"/>
          <w:lang w:val="en-US" w:eastAsia="en-GB"/>
        </w:rPr>
        <w:t xml:space="preserve"> – leading the world down the </w:t>
      </w:r>
      <w:r w:rsidR="00755A18">
        <w:rPr>
          <w:rFonts w:ascii="Helvetica" w:eastAsia="Times New Roman" w:hAnsi="Helvetica" w:cs="Helvetica"/>
          <w:b/>
          <w:bCs/>
          <w:color w:val="0070C0"/>
          <w:sz w:val="21"/>
          <w:szCs w:val="21"/>
          <w:u w:val="single"/>
          <w:lang w:val="en-US" w:eastAsia="en-GB"/>
        </w:rPr>
        <w:t xml:space="preserve">carbon </w:t>
      </w:r>
      <w:r>
        <w:rPr>
          <w:rFonts w:ascii="Helvetica" w:eastAsia="Times New Roman" w:hAnsi="Helvetica" w:cs="Helvetica"/>
          <w:b/>
          <w:bCs/>
          <w:color w:val="0070C0"/>
          <w:sz w:val="21"/>
          <w:szCs w:val="21"/>
          <w:u w:val="single"/>
          <w:lang w:val="en-US" w:eastAsia="en-GB"/>
        </w:rPr>
        <w:t>hill?</w:t>
      </w:r>
    </w:p>
    <w:p w:rsidR="003B0764" w:rsidRPr="00942DDB" w:rsidRDefault="00187497" w:rsidP="003B0764">
      <w:pPr>
        <w:pStyle w:val="Default"/>
        <w:rPr>
          <w:color w:val="0070C0"/>
        </w:rPr>
      </w:pPr>
      <w:r>
        <w:rPr>
          <w:color w:val="0070C0"/>
        </w:rPr>
        <w:t>(David Calver, June 2013</w:t>
      </w:r>
      <w:r w:rsidR="00942DDB" w:rsidRPr="00942DDB">
        <w:rPr>
          <w:color w:val="0070C0"/>
        </w:rPr>
        <w:t>)</w:t>
      </w:r>
    </w:p>
    <w:p w:rsidR="00942DDB" w:rsidRDefault="00942DDB" w:rsidP="003B0764">
      <w:pPr>
        <w:pStyle w:val="Default"/>
      </w:pPr>
    </w:p>
    <w:p w:rsidR="003B0764" w:rsidRPr="003B0764" w:rsidRDefault="003B0764">
      <w:pPr>
        <w:rPr>
          <w:rFonts w:ascii="Helvetica" w:eastAsia="Times New Roman" w:hAnsi="Helvetica" w:cs="Helvetica"/>
          <w:bCs/>
          <w:color w:val="0070C0"/>
          <w:sz w:val="21"/>
          <w:szCs w:val="21"/>
          <w:u w:val="single"/>
          <w:lang w:val="en-US" w:eastAsia="en-GB"/>
        </w:rPr>
      </w:pPr>
      <w:r w:rsidRPr="003B0764">
        <w:rPr>
          <w:rFonts w:ascii="Helvetica" w:eastAsia="Times New Roman" w:hAnsi="Helvetica" w:cs="Helvetica"/>
          <w:bCs/>
          <w:color w:val="0070C0"/>
          <w:sz w:val="21"/>
          <w:szCs w:val="21"/>
          <w:u w:val="single"/>
          <w:lang w:val="en-US" w:eastAsia="en-GB"/>
        </w:rPr>
        <w:t>Introduction</w:t>
      </w:r>
      <w:r w:rsidR="00552923">
        <w:rPr>
          <w:rFonts w:ascii="Helvetica" w:eastAsia="Times New Roman" w:hAnsi="Helvetica" w:cs="Helvetica"/>
          <w:bCs/>
          <w:color w:val="0070C0"/>
          <w:sz w:val="21"/>
          <w:szCs w:val="21"/>
          <w:u w:val="single"/>
          <w:lang w:val="en-US" w:eastAsia="en-GB"/>
        </w:rPr>
        <w:t xml:space="preserve"> and context</w:t>
      </w:r>
    </w:p>
    <w:p w:rsidR="001C392C" w:rsidRPr="00926942" w:rsidRDefault="00DF4BA9">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In the wider context, t</w:t>
      </w:r>
      <w:r w:rsidR="00615652" w:rsidRPr="00926942">
        <w:rPr>
          <w:rFonts w:ascii="Helvetica" w:eastAsia="Times New Roman" w:hAnsi="Helvetica" w:cs="Helvetica"/>
          <w:bCs/>
          <w:color w:val="0070C0"/>
          <w:sz w:val="21"/>
          <w:szCs w:val="21"/>
          <w:lang w:val="en-US" w:eastAsia="en-GB"/>
        </w:rPr>
        <w:t xml:space="preserve">he challenge </w:t>
      </w:r>
      <w:r>
        <w:rPr>
          <w:rFonts w:ascii="Helvetica" w:eastAsia="Times New Roman" w:hAnsi="Helvetica" w:cs="Helvetica"/>
          <w:bCs/>
          <w:color w:val="0070C0"/>
          <w:sz w:val="21"/>
          <w:szCs w:val="21"/>
          <w:lang w:val="en-US" w:eastAsia="en-GB"/>
        </w:rPr>
        <w:t xml:space="preserve">(for all countries that choose to act on it) </w:t>
      </w:r>
      <w:r w:rsidR="00615652" w:rsidRPr="00926942">
        <w:rPr>
          <w:rFonts w:ascii="Helvetica" w:eastAsia="Times New Roman" w:hAnsi="Helvetica" w:cs="Helvetica"/>
          <w:bCs/>
          <w:color w:val="0070C0"/>
          <w:sz w:val="21"/>
          <w:szCs w:val="21"/>
          <w:lang w:val="en-US" w:eastAsia="en-GB"/>
        </w:rPr>
        <w:t>is to reduce global emissions of CO2 sufficiently by</w:t>
      </w:r>
      <w:r>
        <w:rPr>
          <w:rFonts w:ascii="Helvetica" w:eastAsia="Times New Roman" w:hAnsi="Helvetica" w:cs="Helvetica"/>
          <w:bCs/>
          <w:color w:val="0070C0"/>
          <w:sz w:val="21"/>
          <w:szCs w:val="21"/>
          <w:lang w:val="en-US" w:eastAsia="en-GB"/>
        </w:rPr>
        <w:t>, say,</w:t>
      </w:r>
      <w:r w:rsidR="00615652" w:rsidRPr="00926942">
        <w:rPr>
          <w:rFonts w:ascii="Helvetica" w:eastAsia="Times New Roman" w:hAnsi="Helvetica" w:cs="Helvetica"/>
          <w:bCs/>
          <w:color w:val="0070C0"/>
          <w:sz w:val="21"/>
          <w:szCs w:val="21"/>
          <w:lang w:val="en-US" w:eastAsia="en-GB"/>
        </w:rPr>
        <w:t xml:space="preserve"> 2050</w:t>
      </w:r>
      <w:r>
        <w:rPr>
          <w:rFonts w:ascii="Helvetica" w:eastAsia="Times New Roman" w:hAnsi="Helvetica" w:cs="Helvetica"/>
          <w:bCs/>
          <w:color w:val="0070C0"/>
          <w:sz w:val="21"/>
          <w:szCs w:val="21"/>
          <w:lang w:val="en-US" w:eastAsia="en-GB"/>
        </w:rPr>
        <w:t xml:space="preserve"> </w:t>
      </w:r>
      <w:r w:rsidR="00CB232B">
        <w:rPr>
          <w:rFonts w:ascii="Helvetica" w:eastAsia="Times New Roman" w:hAnsi="Helvetica" w:cs="Helvetica"/>
          <w:bCs/>
          <w:color w:val="0070C0"/>
          <w:sz w:val="21"/>
          <w:szCs w:val="21"/>
          <w:lang w:val="en-US" w:eastAsia="en-GB"/>
        </w:rPr>
        <w:t xml:space="preserve">in order </w:t>
      </w:r>
      <w:r>
        <w:rPr>
          <w:rFonts w:ascii="Helvetica" w:eastAsia="Times New Roman" w:hAnsi="Helvetica" w:cs="Helvetica"/>
          <w:bCs/>
          <w:color w:val="0070C0"/>
          <w:sz w:val="21"/>
          <w:szCs w:val="21"/>
          <w:lang w:val="en-US" w:eastAsia="en-GB"/>
        </w:rPr>
        <w:t>to avert cataclysmic climate disaster</w:t>
      </w:r>
      <w:r w:rsidR="00615652" w:rsidRPr="00926942">
        <w:rPr>
          <w:rFonts w:ascii="Helvetica" w:eastAsia="Times New Roman" w:hAnsi="Helvetica" w:cs="Helvetica"/>
          <w:bCs/>
          <w:color w:val="0070C0"/>
          <w:sz w:val="21"/>
          <w:szCs w:val="21"/>
          <w:lang w:val="en-US" w:eastAsia="en-GB"/>
        </w:rPr>
        <w:t xml:space="preserve">.  </w:t>
      </w:r>
    </w:p>
    <w:p w:rsidR="00615652" w:rsidRDefault="00615652">
      <w:pPr>
        <w:rPr>
          <w:rFonts w:ascii="Helvetica" w:eastAsia="Times New Roman" w:hAnsi="Helvetica" w:cs="Helvetica"/>
          <w:bCs/>
          <w:color w:val="0070C0"/>
          <w:sz w:val="21"/>
          <w:szCs w:val="21"/>
          <w:lang w:val="en-US" w:eastAsia="en-GB"/>
        </w:rPr>
      </w:pPr>
      <w:r w:rsidRPr="00926942">
        <w:rPr>
          <w:rFonts w:ascii="Helvetica" w:eastAsia="Times New Roman" w:hAnsi="Helvetica" w:cs="Helvetica"/>
          <w:bCs/>
          <w:color w:val="0070C0"/>
          <w:sz w:val="21"/>
          <w:szCs w:val="21"/>
          <w:lang w:val="en-US" w:eastAsia="en-GB"/>
        </w:rPr>
        <w:t xml:space="preserve">The IEA has done some analysis showing one such </w:t>
      </w:r>
      <w:r w:rsidR="00CB232B">
        <w:rPr>
          <w:rFonts w:ascii="Helvetica" w:eastAsia="Times New Roman" w:hAnsi="Helvetica" w:cs="Helvetica"/>
          <w:bCs/>
          <w:color w:val="0070C0"/>
          <w:sz w:val="21"/>
          <w:szCs w:val="21"/>
          <w:lang w:val="en-US" w:eastAsia="en-GB"/>
        </w:rPr>
        <w:t xml:space="preserve">global </w:t>
      </w:r>
      <w:r w:rsidRPr="00926942">
        <w:rPr>
          <w:rFonts w:ascii="Helvetica" w:eastAsia="Times New Roman" w:hAnsi="Helvetica" w:cs="Helvetica"/>
          <w:bCs/>
          <w:color w:val="0070C0"/>
          <w:sz w:val="21"/>
          <w:szCs w:val="21"/>
          <w:lang w:val="en-US" w:eastAsia="en-GB"/>
        </w:rPr>
        <w:t>scenario</w:t>
      </w:r>
      <w:r w:rsidR="00CB232B">
        <w:rPr>
          <w:rFonts w:ascii="Helvetica" w:eastAsia="Times New Roman" w:hAnsi="Helvetica" w:cs="Helvetica"/>
          <w:bCs/>
          <w:color w:val="0070C0"/>
          <w:sz w:val="21"/>
          <w:szCs w:val="21"/>
          <w:lang w:val="en-US" w:eastAsia="en-GB"/>
        </w:rPr>
        <w:t>, using a mixture of cleaner energy production and better energy efficiency (including demand reduction)</w:t>
      </w:r>
      <w:r w:rsidRPr="00926942">
        <w:rPr>
          <w:rFonts w:ascii="Helvetica" w:eastAsia="Times New Roman" w:hAnsi="Helvetica" w:cs="Helvetica"/>
          <w:bCs/>
          <w:color w:val="0070C0"/>
          <w:sz w:val="21"/>
          <w:szCs w:val="21"/>
          <w:lang w:val="en-US" w:eastAsia="en-GB"/>
        </w:rPr>
        <w:t>.</w:t>
      </w:r>
    </w:p>
    <w:p w:rsidR="004B32CB" w:rsidRPr="00926942" w:rsidRDefault="004B32CB">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[IEA Energy Technology Perspectives 2010]</w:t>
      </w:r>
    </w:p>
    <w:p w:rsidR="001C392C" w:rsidRPr="00926942" w:rsidRDefault="001C392C">
      <w:pPr>
        <w:rPr>
          <w:rFonts w:ascii="Helvetica" w:eastAsia="Times New Roman" w:hAnsi="Helvetica" w:cs="Helvetica"/>
          <w:b/>
          <w:bCs/>
          <w:color w:val="0070C0"/>
          <w:sz w:val="21"/>
          <w:szCs w:val="21"/>
          <w:lang w:val="en-US" w:eastAsia="en-GB"/>
        </w:rPr>
      </w:pPr>
      <w:r w:rsidRPr="00926942">
        <w:rPr>
          <w:rFonts w:ascii="Helvetica" w:eastAsia="Times New Roman" w:hAnsi="Helvetica" w:cs="Helvetica"/>
          <w:b/>
          <w:bCs/>
          <w:noProof/>
          <w:color w:val="0070C0"/>
          <w:sz w:val="21"/>
          <w:szCs w:val="21"/>
          <w:lang w:eastAsia="en-GB"/>
        </w:rPr>
        <w:drawing>
          <wp:inline distT="0" distB="0" distL="0" distR="0" wp14:anchorId="18812E7D" wp14:editId="2EE14256">
            <wp:extent cx="5731510" cy="30949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A-emissions-to-2050.gif"/>
                    <pic:cNvPicPr/>
                  </pic:nvPicPr>
                  <pic:blipFill>
                    <a:blip r:embed="rId6">
                      <a:extLst>
                        <a:ext uri="{28A0092B-C50C-407E-A947-70E740481C1C}">
                          <a14:useLocalDpi xmlns:a14="http://schemas.microsoft.com/office/drawing/2010/main" val="0"/>
                        </a:ext>
                      </a:extLst>
                    </a:blip>
                    <a:stretch>
                      <a:fillRect/>
                    </a:stretch>
                  </pic:blipFill>
                  <pic:spPr>
                    <a:xfrm>
                      <a:off x="0" y="0"/>
                      <a:ext cx="5731510" cy="3094990"/>
                    </a:xfrm>
                    <a:prstGeom prst="rect">
                      <a:avLst/>
                    </a:prstGeom>
                  </pic:spPr>
                </pic:pic>
              </a:graphicData>
            </a:graphic>
          </wp:inline>
        </w:drawing>
      </w:r>
    </w:p>
    <w:p w:rsidR="001C392C" w:rsidRPr="00E81F68" w:rsidRDefault="00E81F68">
      <w:pPr>
        <w:rPr>
          <w:rFonts w:ascii="Helvetica" w:eastAsia="Times New Roman" w:hAnsi="Helvetica" w:cs="Helvetica"/>
          <w:bCs/>
          <w:color w:val="0070C0"/>
          <w:sz w:val="21"/>
          <w:szCs w:val="21"/>
          <w:lang w:val="en-US" w:eastAsia="en-GB"/>
        </w:rPr>
      </w:pPr>
      <w:r w:rsidRPr="00E81F68">
        <w:rPr>
          <w:rFonts w:ascii="Helvetica" w:eastAsia="Times New Roman" w:hAnsi="Helvetica" w:cs="Helvetica"/>
          <w:bCs/>
          <w:color w:val="0070C0"/>
          <w:sz w:val="21"/>
          <w:szCs w:val="21"/>
          <w:lang w:val="en-US" w:eastAsia="en-GB"/>
        </w:rPr>
        <w:t>The UK’s future energy mix should be seen as an opportunity for this country to make its fair contribution towards this objective, which is generally seen as reducing carbon emissions from 1990 levels by 80% by 2050.</w:t>
      </w:r>
      <w:r w:rsidR="00552923">
        <w:rPr>
          <w:rFonts w:ascii="Helvetica" w:eastAsia="Times New Roman" w:hAnsi="Helvetica" w:cs="Helvetica"/>
          <w:bCs/>
          <w:color w:val="0070C0"/>
          <w:sz w:val="21"/>
          <w:szCs w:val="21"/>
          <w:lang w:val="en-US" w:eastAsia="en-GB"/>
        </w:rPr>
        <w:t xml:space="preserve">  The UK’s current primary energy mix is shown later in this paper.</w:t>
      </w:r>
    </w:p>
    <w:p w:rsidR="00873EDE" w:rsidRPr="00873EDE" w:rsidRDefault="00873EDE">
      <w:pPr>
        <w:rPr>
          <w:rFonts w:ascii="Helvetica" w:eastAsia="Times New Roman" w:hAnsi="Helvetica" w:cs="Helvetica"/>
          <w:bCs/>
          <w:color w:val="0070C0"/>
          <w:sz w:val="21"/>
          <w:szCs w:val="21"/>
          <w:u w:val="single"/>
          <w:lang w:val="en-US" w:eastAsia="en-GB"/>
        </w:rPr>
      </w:pPr>
      <w:r w:rsidRPr="00873EDE">
        <w:rPr>
          <w:rFonts w:ascii="Helvetica" w:eastAsia="Times New Roman" w:hAnsi="Helvetica" w:cs="Helvetica"/>
          <w:bCs/>
          <w:color w:val="0070C0"/>
          <w:sz w:val="21"/>
          <w:szCs w:val="21"/>
          <w:u w:val="single"/>
          <w:lang w:val="en-US" w:eastAsia="en-GB"/>
        </w:rPr>
        <w:t>Problems, barriers and policy issues:-</w:t>
      </w:r>
    </w:p>
    <w:p w:rsidR="00343F15" w:rsidRDefault="00343F15" w:rsidP="00343F15">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Consistent with the climate change ambition</w:t>
      </w:r>
      <w:r w:rsidR="00E81F68">
        <w:rPr>
          <w:rFonts w:ascii="Helvetica" w:eastAsia="Times New Roman" w:hAnsi="Helvetica" w:cs="Helvetica"/>
          <w:bCs/>
          <w:color w:val="0070C0"/>
          <w:sz w:val="21"/>
          <w:szCs w:val="21"/>
          <w:lang w:val="en-US" w:eastAsia="en-GB"/>
        </w:rPr>
        <w:t xml:space="preserve"> set out above</w:t>
      </w:r>
      <w:r>
        <w:rPr>
          <w:rFonts w:ascii="Helvetica" w:eastAsia="Times New Roman" w:hAnsi="Helvetica" w:cs="Helvetica"/>
          <w:bCs/>
          <w:color w:val="0070C0"/>
          <w:sz w:val="21"/>
          <w:szCs w:val="21"/>
          <w:lang w:val="en-US" w:eastAsia="en-GB"/>
        </w:rPr>
        <w:t xml:space="preserve">, the UK Government has the following objectives for </w:t>
      </w:r>
      <w:r w:rsidRPr="000B3D6D">
        <w:rPr>
          <w:rFonts w:ascii="Helvetica" w:eastAsia="Times New Roman" w:hAnsi="Helvetica" w:cs="Helvetica"/>
          <w:b/>
          <w:bCs/>
          <w:i/>
          <w:color w:val="0070C0"/>
          <w:sz w:val="21"/>
          <w:szCs w:val="21"/>
          <w:u w:val="single"/>
          <w:lang w:val="en-US" w:eastAsia="en-GB"/>
        </w:rPr>
        <w:t>UK</w:t>
      </w:r>
      <w:r>
        <w:rPr>
          <w:rFonts w:ascii="Helvetica" w:eastAsia="Times New Roman" w:hAnsi="Helvetica" w:cs="Helvetica"/>
          <w:bCs/>
          <w:color w:val="0070C0"/>
          <w:sz w:val="21"/>
          <w:szCs w:val="21"/>
          <w:lang w:val="en-US" w:eastAsia="en-GB"/>
        </w:rPr>
        <w:t xml:space="preserve"> energy policy, ranked in priority order, to enable the UK to play its part in this massive </w:t>
      </w:r>
      <w:proofErr w:type="spellStart"/>
      <w:r>
        <w:rPr>
          <w:rFonts w:ascii="Helvetica" w:eastAsia="Times New Roman" w:hAnsi="Helvetica" w:cs="Helvetica"/>
          <w:bCs/>
          <w:color w:val="0070C0"/>
          <w:sz w:val="21"/>
          <w:szCs w:val="21"/>
          <w:lang w:val="en-US" w:eastAsia="en-GB"/>
        </w:rPr>
        <w:t>decarbonisation</w:t>
      </w:r>
      <w:proofErr w:type="spellEnd"/>
      <w:r>
        <w:rPr>
          <w:rFonts w:ascii="Helvetica" w:eastAsia="Times New Roman" w:hAnsi="Helvetica" w:cs="Helvetica"/>
          <w:bCs/>
          <w:color w:val="0070C0"/>
          <w:sz w:val="21"/>
          <w:szCs w:val="21"/>
          <w:lang w:val="en-US" w:eastAsia="en-GB"/>
        </w:rPr>
        <w:t xml:space="preserve"> of the world economy:</w:t>
      </w:r>
    </w:p>
    <w:p w:rsidR="00343F15" w:rsidRDefault="00343F15" w:rsidP="00343F15">
      <w:pPr>
        <w:pStyle w:val="ListParagraph"/>
        <w:numPr>
          <w:ilvl w:val="0"/>
          <w:numId w:val="7"/>
        </w:num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Energy security (keeping the lights on – in the UK)</w:t>
      </w:r>
    </w:p>
    <w:p w:rsidR="00343F15" w:rsidRDefault="00343F15" w:rsidP="00343F15">
      <w:pPr>
        <w:pStyle w:val="ListParagraph"/>
        <w:numPr>
          <w:ilvl w:val="0"/>
          <w:numId w:val="7"/>
        </w:num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Cost (keeping consumers’ bills down – in the UK)</w:t>
      </w:r>
    </w:p>
    <w:p w:rsidR="00343F15" w:rsidRPr="00AC45FB" w:rsidRDefault="00343F15" w:rsidP="00343F15">
      <w:pPr>
        <w:pStyle w:val="ListParagraph"/>
        <w:numPr>
          <w:ilvl w:val="0"/>
          <w:numId w:val="7"/>
        </w:num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Environment (addressing climate change – or at least making our UK contribution to this shared global problem)</w:t>
      </w:r>
    </w:p>
    <w:p w:rsidR="00AC45FB" w:rsidRDefault="00AC45FB">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It is disappointing that environ</w:t>
      </w:r>
      <w:r w:rsidR="00343F15">
        <w:rPr>
          <w:rFonts w:ascii="Helvetica" w:eastAsia="Times New Roman" w:hAnsi="Helvetica" w:cs="Helvetica"/>
          <w:bCs/>
          <w:color w:val="0070C0"/>
          <w:sz w:val="21"/>
          <w:szCs w:val="21"/>
          <w:lang w:val="en-US" w:eastAsia="en-GB"/>
        </w:rPr>
        <w:t xml:space="preserve">ment </w:t>
      </w:r>
      <w:r w:rsidR="00E81F68">
        <w:rPr>
          <w:rFonts w:ascii="Helvetica" w:eastAsia="Times New Roman" w:hAnsi="Helvetica" w:cs="Helvetica"/>
          <w:bCs/>
          <w:color w:val="0070C0"/>
          <w:sz w:val="21"/>
          <w:szCs w:val="21"/>
          <w:lang w:val="en-US" w:eastAsia="en-GB"/>
        </w:rPr>
        <w:t>comes at the bottom of this</w:t>
      </w:r>
      <w:r>
        <w:rPr>
          <w:rFonts w:ascii="Helvetica" w:eastAsia="Times New Roman" w:hAnsi="Helvetica" w:cs="Helvetica"/>
          <w:bCs/>
          <w:color w:val="0070C0"/>
          <w:sz w:val="21"/>
          <w:szCs w:val="21"/>
          <w:lang w:val="en-US" w:eastAsia="en-GB"/>
        </w:rPr>
        <w:t xml:space="preserve"> list</w:t>
      </w:r>
      <w:r w:rsidR="00E81F68">
        <w:rPr>
          <w:rFonts w:ascii="Helvetica" w:eastAsia="Times New Roman" w:hAnsi="Helvetica" w:cs="Helvetica"/>
          <w:bCs/>
          <w:color w:val="0070C0"/>
          <w:sz w:val="21"/>
          <w:szCs w:val="21"/>
          <w:lang w:val="en-US" w:eastAsia="en-GB"/>
        </w:rPr>
        <w:t>.  As a consequence of this</w:t>
      </w:r>
      <w:r>
        <w:rPr>
          <w:rFonts w:ascii="Helvetica" w:eastAsia="Times New Roman" w:hAnsi="Helvetica" w:cs="Helvetica"/>
          <w:bCs/>
          <w:color w:val="0070C0"/>
          <w:sz w:val="21"/>
          <w:szCs w:val="21"/>
          <w:lang w:val="en-US" w:eastAsia="en-GB"/>
        </w:rPr>
        <w:t xml:space="preserve">, </w:t>
      </w:r>
      <w:r w:rsidR="00E81F68">
        <w:rPr>
          <w:rFonts w:ascii="Helvetica" w:eastAsia="Times New Roman" w:hAnsi="Helvetica" w:cs="Helvetica"/>
          <w:bCs/>
          <w:color w:val="0070C0"/>
          <w:sz w:val="21"/>
          <w:szCs w:val="21"/>
          <w:lang w:val="en-US" w:eastAsia="en-GB"/>
        </w:rPr>
        <w:t xml:space="preserve">UK </w:t>
      </w:r>
      <w:r>
        <w:rPr>
          <w:rFonts w:ascii="Helvetica" w:eastAsia="Times New Roman" w:hAnsi="Helvetica" w:cs="Helvetica"/>
          <w:bCs/>
          <w:color w:val="0070C0"/>
          <w:sz w:val="21"/>
          <w:szCs w:val="21"/>
          <w:lang w:val="en-US" w:eastAsia="en-GB"/>
        </w:rPr>
        <w:t xml:space="preserve">Government policy tends to </w:t>
      </w:r>
      <w:proofErr w:type="spellStart"/>
      <w:r>
        <w:rPr>
          <w:rFonts w:ascii="Helvetica" w:eastAsia="Times New Roman" w:hAnsi="Helvetica" w:cs="Helvetica"/>
          <w:bCs/>
          <w:color w:val="0070C0"/>
          <w:sz w:val="21"/>
          <w:szCs w:val="21"/>
          <w:lang w:val="en-US" w:eastAsia="en-GB"/>
        </w:rPr>
        <w:t>favour</w:t>
      </w:r>
      <w:proofErr w:type="spellEnd"/>
      <w:r>
        <w:rPr>
          <w:rFonts w:ascii="Helvetica" w:eastAsia="Times New Roman" w:hAnsi="Helvetica" w:cs="Helvetica"/>
          <w:bCs/>
          <w:color w:val="0070C0"/>
          <w:sz w:val="21"/>
          <w:szCs w:val="21"/>
          <w:lang w:val="en-US" w:eastAsia="en-GB"/>
        </w:rPr>
        <w:t xml:space="preserve"> a broadly spread mix of technologies, including CCS on fossil fuel energies, </w:t>
      </w:r>
      <w:r w:rsidR="00E81F68">
        <w:rPr>
          <w:rFonts w:ascii="Helvetica" w:eastAsia="Times New Roman" w:hAnsi="Helvetica" w:cs="Helvetica"/>
          <w:bCs/>
          <w:color w:val="0070C0"/>
          <w:sz w:val="21"/>
          <w:szCs w:val="21"/>
          <w:lang w:val="en-US" w:eastAsia="en-GB"/>
        </w:rPr>
        <w:t xml:space="preserve">continuing existence of </w:t>
      </w:r>
      <w:r w:rsidR="00CB232B">
        <w:rPr>
          <w:rFonts w:ascii="Helvetica" w:eastAsia="Times New Roman" w:hAnsi="Helvetica" w:cs="Helvetica"/>
          <w:bCs/>
          <w:color w:val="0070C0"/>
          <w:sz w:val="21"/>
          <w:szCs w:val="21"/>
          <w:lang w:val="en-US" w:eastAsia="en-GB"/>
        </w:rPr>
        <w:t xml:space="preserve">gas </w:t>
      </w:r>
      <w:r w:rsidR="00E81F68">
        <w:rPr>
          <w:rFonts w:ascii="Helvetica" w:eastAsia="Times New Roman" w:hAnsi="Helvetica" w:cs="Helvetica"/>
          <w:bCs/>
          <w:color w:val="0070C0"/>
          <w:sz w:val="21"/>
          <w:szCs w:val="21"/>
          <w:lang w:val="en-US" w:eastAsia="en-GB"/>
        </w:rPr>
        <w:t xml:space="preserve">in the mix </w:t>
      </w:r>
      <w:r w:rsidR="00CB232B">
        <w:rPr>
          <w:rFonts w:ascii="Helvetica" w:eastAsia="Times New Roman" w:hAnsi="Helvetica" w:cs="Helvetica"/>
          <w:bCs/>
          <w:color w:val="0070C0"/>
          <w:sz w:val="21"/>
          <w:szCs w:val="21"/>
          <w:lang w:val="en-US" w:eastAsia="en-GB"/>
        </w:rPr>
        <w:t xml:space="preserve">(including imports when necessary to plug energy gaps), </w:t>
      </w:r>
      <w:r>
        <w:rPr>
          <w:rFonts w:ascii="Helvetica" w:eastAsia="Times New Roman" w:hAnsi="Helvetica" w:cs="Helvetica"/>
          <w:bCs/>
          <w:color w:val="0070C0"/>
          <w:sz w:val="21"/>
          <w:szCs w:val="21"/>
          <w:lang w:val="en-US" w:eastAsia="en-GB"/>
        </w:rPr>
        <w:t>wind and</w:t>
      </w:r>
      <w:r w:rsidR="00CB232B">
        <w:rPr>
          <w:rFonts w:ascii="Helvetica" w:eastAsia="Times New Roman" w:hAnsi="Helvetica" w:cs="Helvetica"/>
          <w:bCs/>
          <w:color w:val="0070C0"/>
          <w:sz w:val="21"/>
          <w:szCs w:val="21"/>
          <w:lang w:val="en-US" w:eastAsia="en-GB"/>
        </w:rPr>
        <w:t xml:space="preserve"> other renewables</w:t>
      </w:r>
      <w:r>
        <w:rPr>
          <w:rFonts w:ascii="Helvetica" w:eastAsia="Times New Roman" w:hAnsi="Helvetica" w:cs="Helvetica"/>
          <w:bCs/>
          <w:color w:val="0070C0"/>
          <w:sz w:val="21"/>
          <w:szCs w:val="21"/>
          <w:lang w:val="en-US" w:eastAsia="en-GB"/>
        </w:rPr>
        <w:t>.</w:t>
      </w:r>
      <w:r w:rsidR="00873EDE">
        <w:rPr>
          <w:rFonts w:ascii="Helvetica" w:eastAsia="Times New Roman" w:hAnsi="Helvetica" w:cs="Helvetica"/>
          <w:bCs/>
          <w:color w:val="0070C0"/>
          <w:sz w:val="21"/>
          <w:szCs w:val="21"/>
          <w:lang w:val="en-US" w:eastAsia="en-GB"/>
        </w:rPr>
        <w:t xml:space="preserve">  Is this a cop-out, bending to lobbying from various vested industry sub-sectors, or a sensible and pragmatic stance given some of the </w:t>
      </w:r>
      <w:r w:rsidR="00873EDE">
        <w:rPr>
          <w:rFonts w:ascii="Helvetica" w:eastAsia="Times New Roman" w:hAnsi="Helvetica" w:cs="Helvetica"/>
          <w:bCs/>
          <w:color w:val="0070C0"/>
          <w:sz w:val="21"/>
          <w:szCs w:val="21"/>
          <w:lang w:val="en-US" w:eastAsia="en-GB"/>
        </w:rPr>
        <w:lastRenderedPageBreak/>
        <w:t xml:space="preserve">limitations in the UK’s energy potential – </w:t>
      </w:r>
      <w:proofErr w:type="spellStart"/>
      <w:r w:rsidR="00873EDE">
        <w:rPr>
          <w:rFonts w:ascii="Helvetica" w:eastAsia="Times New Roman" w:hAnsi="Helvetica" w:cs="Helvetica"/>
          <w:bCs/>
          <w:color w:val="0070C0"/>
          <w:sz w:val="21"/>
          <w:szCs w:val="21"/>
          <w:lang w:val="en-US" w:eastAsia="en-GB"/>
        </w:rPr>
        <w:t>eg</w:t>
      </w:r>
      <w:proofErr w:type="spellEnd"/>
      <w:r w:rsidR="00873EDE">
        <w:rPr>
          <w:rFonts w:ascii="Helvetica" w:eastAsia="Times New Roman" w:hAnsi="Helvetica" w:cs="Helvetica"/>
          <w:bCs/>
          <w:color w:val="0070C0"/>
          <w:sz w:val="21"/>
          <w:szCs w:val="21"/>
          <w:lang w:val="en-US" w:eastAsia="en-GB"/>
        </w:rPr>
        <w:t xml:space="preserve"> the North Sea has passed “Peak Oil”, we have less sunshine than most countries, we are a very small island (so less scope for biomass, unless we import the fuel)?</w:t>
      </w:r>
      <w:r w:rsidR="00552923">
        <w:rPr>
          <w:rFonts w:ascii="Helvetica" w:eastAsia="Times New Roman" w:hAnsi="Helvetica" w:cs="Helvetica"/>
          <w:bCs/>
          <w:color w:val="0070C0"/>
          <w:sz w:val="21"/>
          <w:szCs w:val="21"/>
          <w:lang w:val="en-US" w:eastAsia="en-GB"/>
        </w:rPr>
        <w:t xml:space="preserve">  On the other hand, it recognizes the potential for wind energy, which draws on the UK’s geographical advantages regarding this resource.</w:t>
      </w:r>
      <w:r w:rsidR="00187497">
        <w:rPr>
          <w:rFonts w:ascii="Helvetica" w:eastAsia="Times New Roman" w:hAnsi="Helvetica" w:cs="Helvetica"/>
          <w:bCs/>
          <w:color w:val="0070C0"/>
          <w:sz w:val="21"/>
          <w:szCs w:val="21"/>
          <w:lang w:val="en-US" w:eastAsia="en-GB"/>
        </w:rPr>
        <w:t xml:space="preserve">  Solar energy appears to be merely a side-show in many UK scenarios.</w:t>
      </w:r>
    </w:p>
    <w:p w:rsidR="00244A60" w:rsidRDefault="00244A60">
      <w:pPr>
        <w:rPr>
          <w:rFonts w:ascii="Helvetica" w:eastAsia="Times New Roman" w:hAnsi="Helvetica" w:cs="Helvetica"/>
          <w:bCs/>
          <w:color w:val="0070C0"/>
          <w:sz w:val="21"/>
          <w:szCs w:val="21"/>
          <w:lang w:val="en-US" w:eastAsia="en-GB"/>
        </w:rPr>
      </w:pPr>
    </w:p>
    <w:p w:rsidR="00244A60" w:rsidRPr="00E81F68" w:rsidRDefault="00244A60" w:rsidP="00E81F68">
      <w:pPr>
        <w:rPr>
          <w:rFonts w:ascii="Helvetica" w:eastAsia="Times New Roman" w:hAnsi="Helvetica" w:cs="Helvetica"/>
          <w:bCs/>
          <w:color w:val="0070C0"/>
          <w:sz w:val="21"/>
          <w:szCs w:val="21"/>
          <w:u w:val="single"/>
          <w:lang w:val="en-US" w:eastAsia="en-GB"/>
        </w:rPr>
      </w:pPr>
      <w:r w:rsidRPr="00244A60">
        <w:rPr>
          <w:rFonts w:ascii="Helvetica" w:eastAsia="Times New Roman" w:hAnsi="Helvetica" w:cs="Helvetica"/>
          <w:bCs/>
          <w:color w:val="0070C0"/>
          <w:sz w:val="21"/>
          <w:szCs w:val="21"/>
          <w:u w:val="single"/>
          <w:lang w:val="en-US" w:eastAsia="en-GB"/>
        </w:rPr>
        <w:t>Timeframe for completion</w:t>
      </w:r>
    </w:p>
    <w:p w:rsidR="00615652" w:rsidRPr="00926942" w:rsidRDefault="00AC45FB">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T</w:t>
      </w:r>
      <w:r w:rsidR="0020468F">
        <w:rPr>
          <w:rFonts w:ascii="Helvetica" w:eastAsia="Times New Roman" w:hAnsi="Helvetica" w:cs="Helvetica"/>
          <w:bCs/>
          <w:color w:val="0070C0"/>
          <w:sz w:val="21"/>
          <w:szCs w:val="21"/>
          <w:lang w:val="en-US" w:eastAsia="en-GB"/>
        </w:rPr>
        <w:t>he UK</w:t>
      </w:r>
      <w:r>
        <w:rPr>
          <w:rFonts w:ascii="Helvetica" w:eastAsia="Times New Roman" w:hAnsi="Helvetica" w:cs="Helvetica"/>
          <w:bCs/>
          <w:color w:val="0070C0"/>
          <w:sz w:val="21"/>
          <w:szCs w:val="21"/>
          <w:lang w:val="en-US" w:eastAsia="en-GB"/>
        </w:rPr>
        <w:t xml:space="preserve"> </w:t>
      </w:r>
      <w:r w:rsidR="00615652" w:rsidRPr="00926942">
        <w:rPr>
          <w:rFonts w:ascii="Helvetica" w:eastAsia="Times New Roman" w:hAnsi="Helvetica" w:cs="Helvetica"/>
          <w:bCs/>
          <w:color w:val="0070C0"/>
          <w:sz w:val="21"/>
          <w:szCs w:val="21"/>
          <w:lang w:val="en-US" w:eastAsia="en-GB"/>
        </w:rPr>
        <w:t>DECC published a pathways 2050 tool in which scenarios can be tested for their impacts on emissions</w:t>
      </w:r>
      <w:r w:rsidR="0020468F">
        <w:rPr>
          <w:rFonts w:ascii="Helvetica" w:eastAsia="Times New Roman" w:hAnsi="Helvetica" w:cs="Helvetica"/>
          <w:bCs/>
          <w:color w:val="0070C0"/>
          <w:sz w:val="21"/>
          <w:szCs w:val="21"/>
          <w:lang w:val="en-US" w:eastAsia="en-GB"/>
        </w:rPr>
        <w:t xml:space="preserve"> from all UK sources</w:t>
      </w:r>
      <w:r w:rsidR="00615652" w:rsidRPr="00926942">
        <w:rPr>
          <w:rFonts w:ascii="Helvetica" w:eastAsia="Times New Roman" w:hAnsi="Helvetica" w:cs="Helvetica"/>
          <w:bCs/>
          <w:color w:val="0070C0"/>
          <w:sz w:val="21"/>
          <w:szCs w:val="21"/>
          <w:lang w:val="en-US" w:eastAsia="en-GB"/>
        </w:rPr>
        <w:t>.</w:t>
      </w:r>
      <w:r w:rsidR="00CE3E68">
        <w:rPr>
          <w:rFonts w:ascii="Helvetica" w:eastAsia="Times New Roman" w:hAnsi="Helvetica" w:cs="Helvetica"/>
          <w:bCs/>
          <w:color w:val="0070C0"/>
          <w:sz w:val="21"/>
          <w:szCs w:val="21"/>
          <w:lang w:val="en-US" w:eastAsia="en-GB"/>
        </w:rPr>
        <w:t xml:space="preserve">  This uses a timeframe in which more manageable transitions can be envisioned compared with the much more abrupt changes that would be required for a ten-year transition.  For the UK, the timeframe to 2050 is a reasonable one to </w:t>
      </w:r>
      <w:proofErr w:type="spellStart"/>
      <w:r w:rsidR="00CE3E68">
        <w:rPr>
          <w:rFonts w:ascii="Helvetica" w:eastAsia="Times New Roman" w:hAnsi="Helvetica" w:cs="Helvetica"/>
          <w:bCs/>
          <w:color w:val="0070C0"/>
          <w:sz w:val="21"/>
          <w:szCs w:val="21"/>
          <w:lang w:val="en-US" w:eastAsia="en-GB"/>
        </w:rPr>
        <w:t>analyse</w:t>
      </w:r>
      <w:proofErr w:type="spellEnd"/>
      <w:r w:rsidR="00CE3E68">
        <w:rPr>
          <w:rFonts w:ascii="Helvetica" w:eastAsia="Times New Roman" w:hAnsi="Helvetica" w:cs="Helvetica"/>
          <w:bCs/>
          <w:color w:val="0070C0"/>
          <w:sz w:val="21"/>
          <w:szCs w:val="21"/>
          <w:lang w:val="en-US" w:eastAsia="en-GB"/>
        </w:rPr>
        <w:t xml:space="preserve"> because the UK population and demographic trends are not as dramatic as in many other countries.  </w:t>
      </w:r>
      <w:r w:rsidR="00BE009B">
        <w:rPr>
          <w:rFonts w:ascii="Helvetica" w:eastAsia="Times New Roman" w:hAnsi="Helvetica" w:cs="Helvetica"/>
          <w:bCs/>
          <w:color w:val="0070C0"/>
          <w:sz w:val="21"/>
          <w:szCs w:val="21"/>
          <w:lang w:val="en-US" w:eastAsia="en-GB"/>
        </w:rPr>
        <w:t>Shorter timeframes for transition</w:t>
      </w:r>
      <w:r w:rsidR="00CE3E68">
        <w:rPr>
          <w:rFonts w:ascii="Helvetica" w:eastAsia="Times New Roman" w:hAnsi="Helvetica" w:cs="Helvetica"/>
          <w:bCs/>
          <w:color w:val="0070C0"/>
          <w:sz w:val="21"/>
          <w:szCs w:val="21"/>
          <w:lang w:val="en-US" w:eastAsia="en-GB"/>
        </w:rPr>
        <w:t xml:space="preserve"> might result </w:t>
      </w:r>
      <w:r w:rsidR="00BE009B">
        <w:rPr>
          <w:rFonts w:ascii="Helvetica" w:eastAsia="Times New Roman" w:hAnsi="Helvetica" w:cs="Helvetica"/>
          <w:bCs/>
          <w:color w:val="0070C0"/>
          <w:sz w:val="21"/>
          <w:szCs w:val="21"/>
          <w:lang w:val="en-US" w:eastAsia="en-GB"/>
        </w:rPr>
        <w:t>in drastic, costly and risky energy transitions.  In this paper, therefore, I shall use the timeframe to 2050 for transition.</w:t>
      </w:r>
    </w:p>
    <w:p w:rsidR="001C392C" w:rsidRPr="00926942" w:rsidRDefault="00615652">
      <w:pPr>
        <w:rPr>
          <w:rFonts w:ascii="Helvetica" w:eastAsia="Times New Roman" w:hAnsi="Helvetica" w:cs="Helvetica"/>
          <w:bCs/>
          <w:color w:val="0070C0"/>
          <w:sz w:val="21"/>
          <w:szCs w:val="21"/>
          <w:lang w:val="en-US" w:eastAsia="en-GB"/>
        </w:rPr>
      </w:pPr>
      <w:r w:rsidRPr="00926942">
        <w:rPr>
          <w:rFonts w:ascii="Helvetica" w:eastAsia="Times New Roman" w:hAnsi="Helvetica" w:cs="Helvetica"/>
          <w:bCs/>
          <w:color w:val="0070C0"/>
          <w:sz w:val="21"/>
          <w:szCs w:val="21"/>
          <w:lang w:val="en-US" w:eastAsia="en-GB"/>
        </w:rPr>
        <w:t xml:space="preserve">For the UK, anyone can use </w:t>
      </w:r>
      <w:r w:rsidR="00E81F68">
        <w:rPr>
          <w:rFonts w:ascii="Helvetica" w:eastAsia="Times New Roman" w:hAnsi="Helvetica" w:cs="Helvetica"/>
          <w:bCs/>
          <w:color w:val="0070C0"/>
          <w:sz w:val="21"/>
          <w:szCs w:val="21"/>
          <w:lang w:val="en-US" w:eastAsia="en-GB"/>
        </w:rPr>
        <w:t xml:space="preserve">an enhanced version of </w:t>
      </w:r>
      <w:r w:rsidRPr="00926942">
        <w:rPr>
          <w:rFonts w:ascii="Helvetica" w:eastAsia="Times New Roman" w:hAnsi="Helvetica" w:cs="Helvetica"/>
          <w:bCs/>
          <w:color w:val="0070C0"/>
          <w:sz w:val="21"/>
          <w:szCs w:val="21"/>
          <w:lang w:val="en-US" w:eastAsia="en-GB"/>
        </w:rPr>
        <w:t>the 2050 pathways tool (based on the original DECC one) at</w:t>
      </w:r>
      <w:r w:rsidR="00BE009B">
        <w:rPr>
          <w:rFonts w:ascii="Helvetica" w:eastAsia="Times New Roman" w:hAnsi="Helvetica" w:cs="Helvetica"/>
          <w:bCs/>
          <w:color w:val="0070C0"/>
          <w:sz w:val="21"/>
          <w:szCs w:val="21"/>
          <w:lang w:val="en-US" w:eastAsia="en-GB"/>
        </w:rPr>
        <w:t xml:space="preserve"> the following website</w:t>
      </w:r>
      <w:r w:rsidRPr="00926942">
        <w:rPr>
          <w:rFonts w:ascii="Helvetica" w:eastAsia="Times New Roman" w:hAnsi="Helvetica" w:cs="Helvetica"/>
          <w:bCs/>
          <w:color w:val="0070C0"/>
          <w:sz w:val="21"/>
          <w:szCs w:val="21"/>
          <w:lang w:val="en-US" w:eastAsia="en-GB"/>
        </w:rPr>
        <w:t>:</w:t>
      </w:r>
    </w:p>
    <w:p w:rsidR="00615652" w:rsidRPr="00926942" w:rsidRDefault="004B07D9">
      <w:pPr>
        <w:rPr>
          <w:rFonts w:ascii="Helvetica" w:eastAsia="Times New Roman" w:hAnsi="Helvetica" w:cs="Helvetica"/>
          <w:b/>
          <w:bCs/>
          <w:color w:val="0070C0"/>
          <w:sz w:val="21"/>
          <w:szCs w:val="21"/>
          <w:lang w:val="en-US" w:eastAsia="en-GB"/>
        </w:rPr>
      </w:pPr>
      <w:hyperlink r:id="rId7" w:history="1">
        <w:r w:rsidR="00615652" w:rsidRPr="00926942">
          <w:rPr>
            <w:rStyle w:val="Hyperlink"/>
            <w:rFonts w:ascii="Helvetica" w:eastAsia="Times New Roman" w:hAnsi="Helvetica" w:cs="Helvetica"/>
            <w:b/>
            <w:bCs/>
            <w:color w:val="0070C0"/>
            <w:sz w:val="21"/>
            <w:szCs w:val="21"/>
            <w:lang w:val="en-US" w:eastAsia="en-GB"/>
          </w:rPr>
          <w:t>http://create.energynumbers.info/pathways/20111111111111110111111001111110111c11111011011011c111110110111/primary_energy_chart</w:t>
        </w:r>
      </w:hyperlink>
    </w:p>
    <w:p w:rsidR="00812745" w:rsidRPr="00157DAE" w:rsidRDefault="002245A9" w:rsidP="00812745">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You</w:t>
      </w:r>
      <w:r w:rsidR="00615652" w:rsidRPr="00926942">
        <w:rPr>
          <w:rFonts w:ascii="Helvetica" w:eastAsia="Times New Roman" w:hAnsi="Helvetica" w:cs="Helvetica"/>
          <w:bCs/>
          <w:color w:val="0070C0"/>
          <w:sz w:val="21"/>
          <w:szCs w:val="21"/>
          <w:lang w:val="en-US" w:eastAsia="en-GB"/>
        </w:rPr>
        <w:t xml:space="preserve"> can select options for levels of various renewables etc.</w:t>
      </w:r>
      <w:r w:rsidR="00926942">
        <w:rPr>
          <w:rFonts w:ascii="Helvetica" w:eastAsia="Times New Roman" w:hAnsi="Helvetica" w:cs="Helvetica"/>
          <w:bCs/>
          <w:color w:val="0070C0"/>
          <w:sz w:val="21"/>
          <w:szCs w:val="21"/>
          <w:lang w:val="en-US" w:eastAsia="en-GB"/>
        </w:rPr>
        <w:t xml:space="preserve">  The C</w:t>
      </w:r>
      <w:r w:rsidR="00E81F68">
        <w:rPr>
          <w:rFonts w:ascii="Helvetica" w:eastAsia="Times New Roman" w:hAnsi="Helvetica" w:cs="Helvetica"/>
          <w:bCs/>
          <w:color w:val="0070C0"/>
          <w:sz w:val="21"/>
          <w:szCs w:val="21"/>
          <w:lang w:val="en-US" w:eastAsia="en-GB"/>
        </w:rPr>
        <w:t xml:space="preserve">ommittee on </w:t>
      </w:r>
      <w:r w:rsidR="00926942">
        <w:rPr>
          <w:rFonts w:ascii="Helvetica" w:eastAsia="Times New Roman" w:hAnsi="Helvetica" w:cs="Helvetica"/>
          <w:bCs/>
          <w:color w:val="0070C0"/>
          <w:sz w:val="21"/>
          <w:szCs w:val="21"/>
          <w:lang w:val="en-US" w:eastAsia="en-GB"/>
        </w:rPr>
        <w:t>C</w:t>
      </w:r>
      <w:r w:rsidR="00E81F68">
        <w:rPr>
          <w:rFonts w:ascii="Helvetica" w:eastAsia="Times New Roman" w:hAnsi="Helvetica" w:cs="Helvetica"/>
          <w:bCs/>
          <w:color w:val="0070C0"/>
          <w:sz w:val="21"/>
          <w:szCs w:val="21"/>
          <w:lang w:val="en-US" w:eastAsia="en-GB"/>
        </w:rPr>
        <w:t xml:space="preserve">limate </w:t>
      </w:r>
      <w:r w:rsidR="00926942">
        <w:rPr>
          <w:rFonts w:ascii="Helvetica" w:eastAsia="Times New Roman" w:hAnsi="Helvetica" w:cs="Helvetica"/>
          <w:bCs/>
          <w:color w:val="0070C0"/>
          <w:sz w:val="21"/>
          <w:szCs w:val="21"/>
          <w:lang w:val="en-US" w:eastAsia="en-GB"/>
        </w:rPr>
        <w:t>C</w:t>
      </w:r>
      <w:r w:rsidR="00E81F68">
        <w:rPr>
          <w:rFonts w:ascii="Helvetica" w:eastAsia="Times New Roman" w:hAnsi="Helvetica" w:cs="Helvetica"/>
          <w:bCs/>
          <w:color w:val="0070C0"/>
          <w:sz w:val="21"/>
          <w:szCs w:val="21"/>
          <w:lang w:val="en-US" w:eastAsia="en-GB"/>
        </w:rPr>
        <w:t>hange</w:t>
      </w:r>
      <w:r w:rsidR="00942DDB">
        <w:rPr>
          <w:rFonts w:ascii="Helvetica" w:eastAsia="Times New Roman" w:hAnsi="Helvetica" w:cs="Helvetica"/>
          <w:bCs/>
          <w:color w:val="0070C0"/>
          <w:sz w:val="21"/>
          <w:szCs w:val="21"/>
          <w:lang w:val="en-US" w:eastAsia="en-GB"/>
        </w:rPr>
        <w:t xml:space="preserve"> </w:t>
      </w:r>
      <w:r w:rsidR="00942DDB" w:rsidRPr="00187497">
        <w:rPr>
          <w:rFonts w:ascii="Helvetica" w:eastAsia="Times New Roman" w:hAnsi="Helvetica" w:cs="Helvetica"/>
          <w:bCs/>
          <w:color w:val="0070C0"/>
          <w:sz w:val="21"/>
          <w:szCs w:val="21"/>
          <w:lang w:val="en-US" w:eastAsia="en-GB"/>
        </w:rPr>
        <w:t>(“CCC”)</w:t>
      </w:r>
      <w:r w:rsidR="00926942" w:rsidRPr="00187497">
        <w:rPr>
          <w:rFonts w:ascii="Helvetica" w:eastAsia="Times New Roman" w:hAnsi="Helvetica" w:cs="Helvetica"/>
          <w:bCs/>
          <w:color w:val="0070C0"/>
          <w:sz w:val="21"/>
          <w:szCs w:val="21"/>
          <w:lang w:val="en-US" w:eastAsia="en-GB"/>
        </w:rPr>
        <w:t xml:space="preserve"> </w:t>
      </w:r>
      <w:r w:rsidR="00926942">
        <w:rPr>
          <w:rFonts w:ascii="Helvetica" w:eastAsia="Times New Roman" w:hAnsi="Helvetica" w:cs="Helvetica"/>
          <w:bCs/>
          <w:color w:val="0070C0"/>
          <w:sz w:val="21"/>
          <w:szCs w:val="21"/>
          <w:lang w:val="en-US" w:eastAsia="en-GB"/>
        </w:rPr>
        <w:t xml:space="preserve">suggests that one of the keys to succeeding in meeting the UK’s targets for carbon emissions is to focus on achieving </w:t>
      </w:r>
      <w:r w:rsidR="0020468F">
        <w:rPr>
          <w:rFonts w:ascii="Helvetica" w:eastAsia="Times New Roman" w:hAnsi="Helvetica" w:cs="Helvetica"/>
          <w:bCs/>
          <w:color w:val="0070C0"/>
          <w:sz w:val="21"/>
          <w:szCs w:val="21"/>
          <w:lang w:val="en-US" w:eastAsia="en-GB"/>
        </w:rPr>
        <w:t>carbon intensity of 50g CO2 per kWh generated in the energy sector</w:t>
      </w:r>
      <w:r w:rsidR="00E81F68">
        <w:rPr>
          <w:rFonts w:ascii="Helvetica" w:eastAsia="Times New Roman" w:hAnsi="Helvetica" w:cs="Helvetica"/>
          <w:bCs/>
          <w:color w:val="0070C0"/>
          <w:sz w:val="21"/>
          <w:szCs w:val="21"/>
          <w:lang w:val="en-US" w:eastAsia="en-GB"/>
        </w:rPr>
        <w:t xml:space="preserve"> by 2030</w:t>
      </w:r>
      <w:r w:rsidR="0020468F">
        <w:rPr>
          <w:rFonts w:ascii="Helvetica" w:eastAsia="Times New Roman" w:hAnsi="Helvetica" w:cs="Helvetica"/>
          <w:bCs/>
          <w:color w:val="0070C0"/>
          <w:sz w:val="21"/>
          <w:szCs w:val="21"/>
          <w:lang w:val="en-US" w:eastAsia="en-GB"/>
        </w:rPr>
        <w:t>.  There are many possible combinations of energy sources that achieve this</w:t>
      </w:r>
      <w:r w:rsidR="00E81F68">
        <w:rPr>
          <w:rFonts w:ascii="Helvetica" w:eastAsia="Times New Roman" w:hAnsi="Helvetica" w:cs="Helvetica"/>
          <w:bCs/>
          <w:color w:val="0070C0"/>
          <w:sz w:val="21"/>
          <w:szCs w:val="21"/>
          <w:lang w:val="en-US" w:eastAsia="en-GB"/>
        </w:rPr>
        <w:t>.  Many of them don’t achieve it by 2030 but do achieve it by 2050.   Few of the scenarios</w:t>
      </w:r>
      <w:r w:rsidR="0020468F">
        <w:rPr>
          <w:rFonts w:ascii="Helvetica" w:eastAsia="Times New Roman" w:hAnsi="Helvetica" w:cs="Helvetica"/>
          <w:bCs/>
          <w:color w:val="0070C0"/>
          <w:sz w:val="21"/>
          <w:szCs w:val="21"/>
          <w:lang w:val="en-US" w:eastAsia="en-GB"/>
        </w:rPr>
        <w:t xml:space="preserve"> are totally free from fossil fuels.  Most of them eliminate coal, but not oil or gas.  Many include a significant proportion of wind energy.</w:t>
      </w:r>
      <w:r w:rsidR="00812745">
        <w:rPr>
          <w:rFonts w:ascii="Helvetica" w:eastAsia="Times New Roman" w:hAnsi="Helvetica" w:cs="Helvetica"/>
          <w:bCs/>
          <w:color w:val="0070C0"/>
          <w:sz w:val="21"/>
          <w:szCs w:val="21"/>
          <w:lang w:val="en-US" w:eastAsia="en-GB"/>
        </w:rPr>
        <w:t xml:space="preserve">  </w:t>
      </w:r>
      <w:r w:rsidR="00812745" w:rsidRPr="00157DAE">
        <w:rPr>
          <w:rFonts w:ascii="Helvetica" w:eastAsia="Times New Roman" w:hAnsi="Helvetica" w:cs="Helvetica"/>
          <w:bCs/>
          <w:color w:val="0070C0"/>
          <w:sz w:val="21"/>
          <w:szCs w:val="21"/>
          <w:lang w:val="en-US" w:eastAsia="en-GB"/>
        </w:rPr>
        <w:t xml:space="preserve">Rather than eliminating fossil fuels altogether, many of the published scenarios </w:t>
      </w:r>
      <w:r w:rsidR="00812745">
        <w:rPr>
          <w:rFonts w:ascii="Helvetica" w:eastAsia="Times New Roman" w:hAnsi="Helvetica" w:cs="Helvetica"/>
          <w:bCs/>
          <w:color w:val="0070C0"/>
          <w:sz w:val="21"/>
          <w:szCs w:val="21"/>
          <w:lang w:val="en-US" w:eastAsia="en-GB"/>
        </w:rPr>
        <w:t xml:space="preserve">use CCS (Carbon Capture and Storage) as part of the mix.   </w:t>
      </w:r>
    </w:p>
    <w:p w:rsidR="00552923" w:rsidRDefault="00552923">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br w:type="page"/>
      </w:r>
    </w:p>
    <w:p w:rsidR="00755A18" w:rsidRPr="00755A18" w:rsidRDefault="00552923">
      <w:pPr>
        <w:rPr>
          <w:rFonts w:ascii="Helvetica" w:eastAsia="Times New Roman" w:hAnsi="Helvetica" w:cs="Helvetica"/>
          <w:b/>
          <w:bCs/>
          <w:color w:val="0070C0"/>
          <w:sz w:val="21"/>
          <w:szCs w:val="21"/>
          <w:u w:val="single"/>
          <w:lang w:val="en-US" w:eastAsia="en-GB"/>
        </w:rPr>
      </w:pPr>
      <w:r>
        <w:rPr>
          <w:rFonts w:ascii="Helvetica" w:eastAsia="Times New Roman" w:hAnsi="Helvetica" w:cs="Helvetica"/>
          <w:b/>
          <w:bCs/>
          <w:color w:val="0070C0"/>
          <w:sz w:val="21"/>
          <w:szCs w:val="21"/>
          <w:u w:val="single"/>
          <w:lang w:val="en-US" w:eastAsia="en-GB"/>
        </w:rPr>
        <w:lastRenderedPageBreak/>
        <w:t>Development</w:t>
      </w:r>
      <w:r w:rsidR="00755A18" w:rsidRPr="00755A18">
        <w:rPr>
          <w:rFonts w:ascii="Helvetica" w:eastAsia="Times New Roman" w:hAnsi="Helvetica" w:cs="Helvetica"/>
          <w:b/>
          <w:bCs/>
          <w:color w:val="0070C0"/>
          <w:sz w:val="21"/>
          <w:szCs w:val="21"/>
          <w:u w:val="single"/>
          <w:lang w:val="en-US" w:eastAsia="en-GB"/>
        </w:rPr>
        <w:t xml:space="preserve"> of new renewable energy sources</w:t>
      </w:r>
    </w:p>
    <w:p w:rsidR="008326A7" w:rsidRDefault="00F25407">
      <w:pPr>
        <w:rPr>
          <w:rFonts w:ascii="Helvetica" w:eastAsia="Times New Roman" w:hAnsi="Helvetica" w:cs="Helvetica"/>
          <w:bCs/>
          <w:color w:val="0070C0"/>
          <w:sz w:val="21"/>
          <w:szCs w:val="21"/>
          <w:lang w:val="en-US" w:eastAsia="en-GB"/>
        </w:rPr>
      </w:pPr>
      <w:r w:rsidRPr="00812745">
        <w:rPr>
          <w:noProof/>
          <w:lang w:eastAsia="en-GB"/>
        </w:rPr>
        <w:drawing>
          <wp:anchor distT="0" distB="0" distL="114300" distR="114300" simplePos="0" relativeHeight="251663360" behindDoc="1" locked="0" layoutInCell="1" allowOverlap="1" wp14:anchorId="77A6448C" wp14:editId="40A09789">
            <wp:simplePos x="0" y="0"/>
            <wp:positionH relativeFrom="column">
              <wp:posOffset>-434975</wp:posOffset>
            </wp:positionH>
            <wp:positionV relativeFrom="paragraph">
              <wp:posOffset>1036955</wp:posOffset>
            </wp:positionV>
            <wp:extent cx="6901815" cy="4431665"/>
            <wp:effectExtent l="0" t="0" r="0" b="6985"/>
            <wp:wrapTight wrapText="bothSides">
              <wp:wrapPolygon edited="0">
                <wp:start x="0" y="0"/>
                <wp:lineTo x="0" y="21541"/>
                <wp:lineTo x="21522" y="21541"/>
                <wp:lineTo x="21522"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933" t="11308" r="2113" b="11662"/>
                    <a:stretch/>
                  </pic:blipFill>
                  <pic:spPr bwMode="auto">
                    <a:xfrm>
                      <a:off x="0" y="0"/>
                      <a:ext cx="6901815" cy="44316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12745">
        <w:rPr>
          <w:rFonts w:ascii="Helvetica" w:eastAsia="Times New Roman" w:hAnsi="Helvetica" w:cs="Helvetica"/>
          <w:bCs/>
          <w:color w:val="0070C0"/>
          <w:sz w:val="21"/>
          <w:szCs w:val="21"/>
          <w:lang w:val="en-US" w:eastAsia="en-GB"/>
        </w:rPr>
        <w:t>Below is one of the most pragmatic of the scenarios – created by National Grid</w:t>
      </w:r>
      <w:r w:rsidR="00812745">
        <w:rPr>
          <w:rFonts w:ascii="Helvetica" w:eastAsia="Times New Roman" w:hAnsi="Helvetica" w:cs="Helvetica"/>
          <w:bCs/>
          <w:color w:val="0070C0"/>
          <w:sz w:val="21"/>
          <w:szCs w:val="21"/>
          <w:lang w:val="en-US" w:eastAsia="en-GB"/>
        </w:rPr>
        <w:t xml:space="preserve"> from the Pathways 2050 tool</w:t>
      </w:r>
      <w:r w:rsidR="00812745" w:rsidRPr="00812745">
        <w:rPr>
          <w:rFonts w:ascii="Helvetica" w:eastAsia="Times New Roman" w:hAnsi="Helvetica" w:cs="Helvetica"/>
          <w:bCs/>
          <w:color w:val="0070C0"/>
          <w:sz w:val="21"/>
          <w:szCs w:val="21"/>
          <w:lang w:val="en-US" w:eastAsia="en-GB"/>
        </w:rPr>
        <w:t>.</w:t>
      </w:r>
      <w:r w:rsidR="00812745">
        <w:rPr>
          <w:rFonts w:ascii="Helvetica" w:eastAsia="Times New Roman" w:hAnsi="Helvetica" w:cs="Helvetica"/>
          <w:bCs/>
          <w:color w:val="0070C0"/>
          <w:sz w:val="21"/>
          <w:szCs w:val="21"/>
          <w:lang w:val="en-US" w:eastAsia="en-GB"/>
        </w:rPr>
        <w:t xml:space="preserve">  The current state of UK primary energy generation is shown at the left of the central diagram.</w:t>
      </w:r>
    </w:p>
    <w:p w:rsidR="004B32CB" w:rsidRDefault="004B32CB">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w:t>
      </w:r>
      <w:r w:rsidR="00AA2082" w:rsidRPr="00AA2082">
        <w:rPr>
          <w:rFonts w:ascii="Helvetica" w:eastAsia="Times New Roman" w:hAnsi="Helvetica" w:cs="Helvetica"/>
          <w:bCs/>
          <w:color w:val="0070C0"/>
          <w:sz w:val="21"/>
          <w:szCs w:val="21"/>
          <w:lang w:val="en-US" w:eastAsia="en-GB"/>
        </w:rPr>
        <w:t>UK pathways to 2050 tool - National Grid Scenario</w:t>
      </w:r>
      <w:r w:rsidR="00AA2082">
        <w:rPr>
          <w:rFonts w:ascii="Helvetica" w:eastAsia="Times New Roman" w:hAnsi="Helvetica" w:cs="Helvetica"/>
          <w:bCs/>
          <w:color w:val="0070C0"/>
          <w:sz w:val="21"/>
          <w:szCs w:val="21"/>
          <w:lang w:val="en-US" w:eastAsia="en-GB"/>
        </w:rPr>
        <w:t>]</w:t>
      </w:r>
    </w:p>
    <w:p w:rsidR="004B32CB" w:rsidRDefault="004B32CB">
      <w:pPr>
        <w:rPr>
          <w:rFonts w:ascii="Helvetica" w:eastAsia="Times New Roman" w:hAnsi="Helvetica" w:cs="Helvetica"/>
          <w:b/>
          <w:bCs/>
          <w:color w:val="0070C0"/>
          <w:sz w:val="21"/>
          <w:szCs w:val="21"/>
          <w:lang w:val="en-US" w:eastAsia="en-GB"/>
        </w:rPr>
      </w:pPr>
    </w:p>
    <w:p w:rsidR="00E81F68" w:rsidRPr="00E81F68" w:rsidRDefault="00E81F68">
      <w:pPr>
        <w:rPr>
          <w:rFonts w:ascii="Helvetica" w:eastAsia="Times New Roman" w:hAnsi="Helvetica" w:cs="Helvetica"/>
          <w:bCs/>
          <w:color w:val="0070C0"/>
          <w:sz w:val="21"/>
          <w:szCs w:val="21"/>
          <w:u w:val="single"/>
          <w:lang w:val="en-US" w:eastAsia="en-GB"/>
        </w:rPr>
      </w:pPr>
      <w:r>
        <w:rPr>
          <w:rFonts w:ascii="Helvetica" w:eastAsia="Times New Roman" w:hAnsi="Helvetica" w:cs="Helvetica"/>
          <w:bCs/>
          <w:color w:val="0070C0"/>
          <w:sz w:val="21"/>
          <w:szCs w:val="21"/>
          <w:u w:val="single"/>
          <w:lang w:val="en-US" w:eastAsia="en-GB"/>
        </w:rPr>
        <w:t xml:space="preserve">Diagram </w:t>
      </w:r>
      <w:proofErr w:type="spellStart"/>
      <w:r>
        <w:rPr>
          <w:rFonts w:ascii="Helvetica" w:eastAsia="Times New Roman" w:hAnsi="Helvetica" w:cs="Helvetica"/>
          <w:bCs/>
          <w:color w:val="0070C0"/>
          <w:sz w:val="21"/>
          <w:szCs w:val="21"/>
          <w:u w:val="single"/>
          <w:lang w:val="en-US" w:eastAsia="en-GB"/>
        </w:rPr>
        <w:t>Colour</w:t>
      </w:r>
      <w:proofErr w:type="spellEnd"/>
      <w:r>
        <w:rPr>
          <w:rFonts w:ascii="Helvetica" w:eastAsia="Times New Roman" w:hAnsi="Helvetica" w:cs="Helvetica"/>
          <w:bCs/>
          <w:color w:val="0070C0"/>
          <w:sz w:val="21"/>
          <w:szCs w:val="21"/>
          <w:u w:val="single"/>
          <w:lang w:val="en-US" w:eastAsia="en-GB"/>
        </w:rPr>
        <w:t xml:space="preserve"> </w:t>
      </w:r>
      <w:r w:rsidRPr="00E81F68">
        <w:rPr>
          <w:rFonts w:ascii="Helvetica" w:eastAsia="Times New Roman" w:hAnsi="Helvetica" w:cs="Helvetica"/>
          <w:bCs/>
          <w:color w:val="0070C0"/>
          <w:sz w:val="21"/>
          <w:szCs w:val="21"/>
          <w:u w:val="single"/>
          <w:lang w:val="en-US" w:eastAsia="en-GB"/>
        </w:rPr>
        <w:t>Key</w:t>
      </w:r>
      <w:r w:rsidR="00B94BFB">
        <w:rPr>
          <w:rFonts w:ascii="Helvetica" w:eastAsia="Times New Roman" w:hAnsi="Helvetica" w:cs="Helvetica"/>
          <w:bCs/>
          <w:color w:val="0070C0"/>
          <w:sz w:val="21"/>
          <w:szCs w:val="21"/>
          <w:u w:val="single"/>
          <w:lang w:val="en-US" w:eastAsia="en-GB"/>
        </w:rPr>
        <w:t xml:space="preserve"> (for central diagram – energy supply)</w:t>
      </w:r>
      <w:r>
        <w:rPr>
          <w:rFonts w:ascii="Helvetica" w:eastAsia="Times New Roman" w:hAnsi="Helvetica" w:cs="Helvetica"/>
          <w:bCs/>
          <w:color w:val="0070C0"/>
          <w:sz w:val="21"/>
          <w:szCs w:val="21"/>
          <w:u w:val="single"/>
          <w:lang w:val="en-US" w:eastAsia="en-GB"/>
        </w:rPr>
        <w:t>:</w:t>
      </w:r>
      <w:r w:rsidR="00B94BFB">
        <w:rPr>
          <w:rFonts w:ascii="Helvetica" w:eastAsia="Times New Roman" w:hAnsi="Helvetica" w:cs="Helvetica"/>
          <w:bCs/>
          <w:color w:val="0070C0"/>
          <w:sz w:val="21"/>
          <w:szCs w:val="21"/>
          <w:u w:val="single"/>
          <w:lang w:val="en-US" w:eastAsia="en-GB"/>
        </w:rPr>
        <w:t xml:space="preserve"> - from bottom to top</w:t>
      </w:r>
    </w:p>
    <w:p w:rsidR="00E81F68" w:rsidRDefault="00B94BFB" w:rsidP="00812745">
      <w:pPr>
        <w:spacing w:after="0" w:line="240" w:lineRule="auto"/>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Purple = natural gas</w:t>
      </w:r>
    </w:p>
    <w:p w:rsidR="00B94BFB" w:rsidRDefault="00702312" w:rsidP="00812745">
      <w:pPr>
        <w:spacing w:after="0" w:line="240" w:lineRule="auto"/>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 xml:space="preserve">Light </w:t>
      </w:r>
      <w:r w:rsidR="00B94BFB">
        <w:rPr>
          <w:rFonts w:ascii="Helvetica" w:eastAsia="Times New Roman" w:hAnsi="Helvetica" w:cs="Helvetica"/>
          <w:bCs/>
          <w:color w:val="0070C0"/>
          <w:sz w:val="21"/>
          <w:szCs w:val="21"/>
          <w:lang w:val="en-US" w:eastAsia="en-GB"/>
        </w:rPr>
        <w:t>Green = oil</w:t>
      </w:r>
    </w:p>
    <w:p w:rsidR="00B94BFB" w:rsidRDefault="00B94BFB" w:rsidP="00812745">
      <w:pPr>
        <w:spacing w:after="0" w:line="240" w:lineRule="auto"/>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Brown = coal</w:t>
      </w:r>
    </w:p>
    <w:p w:rsidR="00B94BFB" w:rsidRDefault="00B94BFB" w:rsidP="00812745">
      <w:pPr>
        <w:spacing w:after="0" w:line="240" w:lineRule="auto"/>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Blue = bioenergy</w:t>
      </w:r>
    </w:p>
    <w:p w:rsidR="00B94BFB" w:rsidRDefault="00702312" w:rsidP="00812745">
      <w:pPr>
        <w:spacing w:after="0" w:line="240" w:lineRule="auto"/>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Dark green = wind</w:t>
      </w:r>
    </w:p>
    <w:p w:rsidR="00812745" w:rsidRDefault="00702312" w:rsidP="00812745">
      <w:pPr>
        <w:spacing w:after="0" w:line="240" w:lineRule="auto"/>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Salmon pink = solar</w:t>
      </w:r>
    </w:p>
    <w:p w:rsidR="00B94BFB" w:rsidRDefault="00B94BFB" w:rsidP="00812745">
      <w:pPr>
        <w:spacing w:after="0" w:line="240" w:lineRule="auto"/>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Blue = nuclear fission</w:t>
      </w:r>
    </w:p>
    <w:p w:rsidR="00812745" w:rsidRDefault="00812745">
      <w:pPr>
        <w:rPr>
          <w:rFonts w:ascii="Helvetica" w:eastAsia="Times New Roman" w:hAnsi="Helvetica" w:cs="Helvetica"/>
          <w:bCs/>
          <w:color w:val="0070C0"/>
          <w:sz w:val="21"/>
          <w:szCs w:val="21"/>
          <w:lang w:val="en-US" w:eastAsia="en-GB"/>
        </w:rPr>
      </w:pPr>
    </w:p>
    <w:p w:rsidR="008326A7" w:rsidRDefault="00B33418">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 xml:space="preserve">The diagram on the left </w:t>
      </w:r>
      <w:r w:rsidR="00CE3E68">
        <w:rPr>
          <w:rFonts w:ascii="Helvetica" w:eastAsia="Times New Roman" w:hAnsi="Helvetica" w:cs="Helvetica"/>
          <w:bCs/>
          <w:color w:val="0070C0"/>
          <w:sz w:val="21"/>
          <w:szCs w:val="21"/>
          <w:lang w:val="en-US" w:eastAsia="en-GB"/>
        </w:rPr>
        <w:t xml:space="preserve">of the picture above </w:t>
      </w:r>
      <w:r>
        <w:rPr>
          <w:rFonts w:ascii="Helvetica" w:eastAsia="Times New Roman" w:hAnsi="Helvetica" w:cs="Helvetica"/>
          <w:bCs/>
          <w:color w:val="0070C0"/>
          <w:sz w:val="21"/>
          <w:szCs w:val="21"/>
          <w:lang w:val="en-US" w:eastAsia="en-GB"/>
        </w:rPr>
        <w:t>plots UK energy demand to 2050, the middle one plots energy generation and the one on the right plots GHG emissions.</w:t>
      </w:r>
    </w:p>
    <w:p w:rsidR="00CE3E68" w:rsidRDefault="00CE3E68">
      <w:pPr>
        <w:rPr>
          <w:rFonts w:ascii="Helvetica" w:eastAsia="Times New Roman" w:hAnsi="Helvetica" w:cs="Helvetica"/>
          <w:b/>
          <w:bCs/>
          <w:color w:val="0070C0"/>
          <w:sz w:val="21"/>
          <w:szCs w:val="21"/>
          <w:lang w:val="en-US" w:eastAsia="en-GB"/>
        </w:rPr>
      </w:pPr>
    </w:p>
    <w:p w:rsidR="00F17555" w:rsidRDefault="00F17555">
      <w:pPr>
        <w:rPr>
          <w:rFonts w:ascii="Helvetica" w:eastAsia="Times New Roman" w:hAnsi="Helvetica" w:cs="Helvetica"/>
          <w:b/>
          <w:bCs/>
          <w:color w:val="0070C0"/>
          <w:sz w:val="21"/>
          <w:szCs w:val="21"/>
          <w:lang w:val="en-US" w:eastAsia="en-GB"/>
        </w:rPr>
      </w:pPr>
    </w:p>
    <w:p w:rsidR="00BB79CD" w:rsidRDefault="00BB79CD">
      <w:pPr>
        <w:rPr>
          <w:rFonts w:ascii="Helvetica" w:eastAsia="Times New Roman" w:hAnsi="Helvetica" w:cs="Helvetica"/>
          <w:b/>
          <w:bCs/>
          <w:color w:val="0070C0"/>
          <w:sz w:val="21"/>
          <w:szCs w:val="21"/>
          <w:lang w:val="en-US" w:eastAsia="en-GB"/>
        </w:rPr>
      </w:pPr>
      <w:r>
        <w:rPr>
          <w:rFonts w:ascii="Helvetica" w:eastAsia="Times New Roman" w:hAnsi="Helvetica" w:cs="Helvetica"/>
          <w:b/>
          <w:bCs/>
          <w:color w:val="0070C0"/>
          <w:sz w:val="21"/>
          <w:szCs w:val="21"/>
          <w:lang w:val="en-US" w:eastAsia="en-GB"/>
        </w:rPr>
        <w:lastRenderedPageBreak/>
        <w:t xml:space="preserve">The energy sources in this scenario </w:t>
      </w:r>
      <w:r w:rsidR="004B07D9">
        <w:rPr>
          <w:rFonts w:ascii="Helvetica" w:eastAsia="Times New Roman" w:hAnsi="Helvetica" w:cs="Helvetica"/>
          <w:b/>
          <w:bCs/>
          <w:color w:val="0070C0"/>
          <w:sz w:val="21"/>
          <w:szCs w:val="21"/>
          <w:lang w:val="en-US" w:eastAsia="en-GB"/>
        </w:rPr>
        <w:t xml:space="preserve">pan out </w:t>
      </w:r>
      <w:r>
        <w:rPr>
          <w:rFonts w:ascii="Helvetica" w:eastAsia="Times New Roman" w:hAnsi="Helvetica" w:cs="Helvetica"/>
          <w:b/>
          <w:bCs/>
          <w:color w:val="0070C0"/>
          <w:sz w:val="21"/>
          <w:szCs w:val="21"/>
          <w:lang w:val="en-US" w:eastAsia="en-GB"/>
        </w:rPr>
        <w:t xml:space="preserve">as follows </w:t>
      </w:r>
      <w:r w:rsidR="004D4396">
        <w:rPr>
          <w:rFonts w:ascii="Helvetica" w:eastAsia="Times New Roman" w:hAnsi="Helvetica" w:cs="Helvetica"/>
          <w:b/>
          <w:bCs/>
          <w:color w:val="0070C0"/>
          <w:sz w:val="21"/>
          <w:szCs w:val="21"/>
          <w:lang w:val="en-US" w:eastAsia="en-GB"/>
        </w:rPr>
        <w:t xml:space="preserve">(in </w:t>
      </w:r>
      <w:proofErr w:type="spellStart"/>
      <w:r w:rsidR="004D4396">
        <w:rPr>
          <w:rFonts w:ascii="Helvetica" w:eastAsia="Times New Roman" w:hAnsi="Helvetica" w:cs="Helvetica"/>
          <w:b/>
          <w:bCs/>
          <w:color w:val="0070C0"/>
          <w:sz w:val="21"/>
          <w:szCs w:val="21"/>
          <w:lang w:val="en-US" w:eastAsia="en-GB"/>
        </w:rPr>
        <w:t>TWh</w:t>
      </w:r>
      <w:proofErr w:type="spellEnd"/>
      <w:r w:rsidR="004D4396">
        <w:rPr>
          <w:rFonts w:ascii="Helvetica" w:eastAsia="Times New Roman" w:hAnsi="Helvetica" w:cs="Helvetica"/>
          <w:b/>
          <w:bCs/>
          <w:color w:val="0070C0"/>
          <w:sz w:val="21"/>
          <w:szCs w:val="21"/>
          <w:lang w:val="en-US" w:eastAsia="en-GB"/>
        </w:rPr>
        <w:t xml:space="preserve"> per year)</w:t>
      </w:r>
      <w:r>
        <w:rPr>
          <w:rFonts w:ascii="Helvetica" w:eastAsia="Times New Roman" w:hAnsi="Helvetica" w:cs="Helvetica"/>
          <w:b/>
          <w:bCs/>
          <w:color w:val="0070C0"/>
          <w:sz w:val="21"/>
          <w:szCs w:val="21"/>
          <w:lang w:val="en-US" w:eastAsia="en-GB"/>
        </w:rPr>
        <w:t>:</w:t>
      </w:r>
    </w:p>
    <w:p w:rsidR="00BD428F" w:rsidRPr="00BD428F" w:rsidRDefault="00BD428F" w:rsidP="005C53A0">
      <w:pPr>
        <w:spacing w:after="0" w:line="240" w:lineRule="auto"/>
        <w:rPr>
          <w:rFonts w:ascii="Helvetica" w:eastAsia="Times New Roman" w:hAnsi="Helvetica" w:cs="Helvetica"/>
          <w:bCs/>
          <w:color w:val="0070C0"/>
          <w:sz w:val="21"/>
          <w:szCs w:val="21"/>
          <w:u w:val="single"/>
          <w:lang w:val="en-US" w:eastAsia="en-GB"/>
        </w:rPr>
      </w:pPr>
      <w:r>
        <w:rPr>
          <w:rFonts w:ascii="Helvetica" w:eastAsia="Times New Roman" w:hAnsi="Helvetica" w:cs="Helvetica"/>
          <w:bCs/>
          <w:color w:val="0070C0"/>
          <w:sz w:val="21"/>
          <w:szCs w:val="21"/>
          <w:lang w:val="en-US" w:eastAsia="en-GB"/>
        </w:rPr>
        <w:tab/>
      </w:r>
      <w:r>
        <w:rPr>
          <w:rFonts w:ascii="Helvetica" w:eastAsia="Times New Roman" w:hAnsi="Helvetica" w:cs="Helvetica"/>
          <w:bCs/>
          <w:color w:val="0070C0"/>
          <w:sz w:val="21"/>
          <w:szCs w:val="21"/>
          <w:lang w:val="en-US" w:eastAsia="en-GB"/>
        </w:rPr>
        <w:tab/>
      </w:r>
      <w:r>
        <w:rPr>
          <w:rFonts w:ascii="Helvetica" w:eastAsia="Times New Roman" w:hAnsi="Helvetica" w:cs="Helvetica"/>
          <w:bCs/>
          <w:color w:val="0070C0"/>
          <w:sz w:val="21"/>
          <w:szCs w:val="21"/>
          <w:lang w:val="en-US" w:eastAsia="en-GB"/>
        </w:rPr>
        <w:tab/>
      </w:r>
      <w:r>
        <w:rPr>
          <w:rFonts w:ascii="Helvetica" w:eastAsia="Times New Roman" w:hAnsi="Helvetica" w:cs="Helvetica"/>
          <w:bCs/>
          <w:color w:val="0070C0"/>
          <w:sz w:val="21"/>
          <w:szCs w:val="21"/>
          <w:lang w:val="en-US" w:eastAsia="en-GB"/>
        </w:rPr>
        <w:tab/>
      </w:r>
      <w:r w:rsidR="00E04990" w:rsidRPr="00E04990">
        <w:rPr>
          <w:rFonts w:ascii="Helvetica" w:eastAsia="Times New Roman" w:hAnsi="Helvetica" w:cs="Helvetica"/>
          <w:bCs/>
          <w:color w:val="0070C0"/>
          <w:sz w:val="21"/>
          <w:szCs w:val="21"/>
          <w:u w:val="single"/>
          <w:lang w:val="en-US" w:eastAsia="en-GB"/>
        </w:rPr>
        <w:t>2010</w:t>
      </w:r>
      <w:r w:rsidRPr="00BD428F">
        <w:rPr>
          <w:rFonts w:ascii="Helvetica" w:eastAsia="Times New Roman" w:hAnsi="Helvetica" w:cs="Helvetica"/>
          <w:bCs/>
          <w:color w:val="0070C0"/>
          <w:sz w:val="21"/>
          <w:szCs w:val="21"/>
          <w:lang w:val="en-US" w:eastAsia="en-GB"/>
        </w:rPr>
        <w:tab/>
      </w:r>
      <w:r>
        <w:rPr>
          <w:rFonts w:ascii="Helvetica" w:eastAsia="Times New Roman" w:hAnsi="Helvetica" w:cs="Helvetica"/>
          <w:bCs/>
          <w:color w:val="0070C0"/>
          <w:sz w:val="21"/>
          <w:szCs w:val="21"/>
          <w:u w:val="single"/>
          <w:lang w:val="en-US" w:eastAsia="en-GB"/>
        </w:rPr>
        <w:t>2050</w:t>
      </w:r>
    </w:p>
    <w:p w:rsidR="00BB79CD" w:rsidRPr="004A4F2D" w:rsidRDefault="004D4396" w:rsidP="005C53A0">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Natural gas</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E04990">
        <w:rPr>
          <w:rFonts w:ascii="Helvetica" w:eastAsia="Times New Roman" w:hAnsi="Helvetica" w:cs="Helvetica"/>
          <w:bCs/>
          <w:color w:val="0070C0"/>
          <w:sz w:val="21"/>
          <w:szCs w:val="21"/>
          <w:lang w:val="en-US" w:eastAsia="en-GB"/>
        </w:rPr>
        <w:t>957</w:t>
      </w:r>
      <w:r w:rsidR="00BD428F">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267</w:t>
      </w:r>
    </w:p>
    <w:p w:rsidR="004D4396" w:rsidRPr="004A4F2D" w:rsidRDefault="004D4396" w:rsidP="005C53A0">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Oil</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E04990">
        <w:rPr>
          <w:rFonts w:ascii="Helvetica" w:eastAsia="Times New Roman" w:hAnsi="Helvetica" w:cs="Helvetica"/>
          <w:bCs/>
          <w:color w:val="0070C0"/>
          <w:sz w:val="21"/>
          <w:szCs w:val="21"/>
          <w:lang w:val="en-US" w:eastAsia="en-GB"/>
        </w:rPr>
        <w:t>854</w:t>
      </w:r>
      <w:r w:rsidR="00BD428F">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455</w:t>
      </w:r>
    </w:p>
    <w:p w:rsidR="004D4396" w:rsidRPr="004A4F2D" w:rsidRDefault="004D4396" w:rsidP="005C53A0">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Coal</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E04990">
        <w:rPr>
          <w:rFonts w:ascii="Helvetica" w:eastAsia="Times New Roman" w:hAnsi="Helvetica" w:cs="Helvetica"/>
          <w:bCs/>
          <w:color w:val="0070C0"/>
          <w:sz w:val="21"/>
          <w:szCs w:val="21"/>
          <w:lang w:val="en-US" w:eastAsia="en-GB"/>
        </w:rPr>
        <w:t>447</w:t>
      </w:r>
      <w:r w:rsidR="00BD428F">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0</w:t>
      </w:r>
    </w:p>
    <w:p w:rsidR="004D4396" w:rsidRPr="004A4F2D" w:rsidRDefault="004D4396" w:rsidP="005C53A0">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Bioenergy</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E04990">
        <w:rPr>
          <w:rFonts w:ascii="Helvetica" w:eastAsia="Times New Roman" w:hAnsi="Helvetica" w:cs="Helvetica"/>
          <w:bCs/>
          <w:color w:val="0070C0"/>
          <w:sz w:val="21"/>
          <w:szCs w:val="21"/>
          <w:lang w:val="en-US" w:eastAsia="en-GB"/>
        </w:rPr>
        <w:t>60</w:t>
      </w:r>
      <w:r w:rsidR="00BD428F">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445</w:t>
      </w:r>
    </w:p>
    <w:p w:rsidR="004D4396" w:rsidRPr="004A4F2D" w:rsidRDefault="004D4396" w:rsidP="005C53A0">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Environmental heat</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E04990">
        <w:rPr>
          <w:rFonts w:ascii="Helvetica" w:eastAsia="Times New Roman" w:hAnsi="Helvetica" w:cs="Helvetica"/>
          <w:bCs/>
          <w:color w:val="0070C0"/>
          <w:sz w:val="21"/>
          <w:szCs w:val="21"/>
          <w:lang w:val="en-US" w:eastAsia="en-GB"/>
        </w:rPr>
        <w:t>0</w:t>
      </w:r>
      <w:r w:rsidR="00BD428F">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213</w:t>
      </w:r>
    </w:p>
    <w:p w:rsidR="004D4396" w:rsidRPr="004A4F2D" w:rsidRDefault="004D4396" w:rsidP="005C53A0">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Wind</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E04990">
        <w:rPr>
          <w:rFonts w:ascii="Helvetica" w:eastAsia="Times New Roman" w:hAnsi="Helvetica" w:cs="Helvetica"/>
          <w:bCs/>
          <w:color w:val="0070C0"/>
          <w:sz w:val="21"/>
          <w:szCs w:val="21"/>
          <w:lang w:val="en-US" w:eastAsia="en-GB"/>
        </w:rPr>
        <w:t>15</w:t>
      </w:r>
      <w:r w:rsidR="00BD428F">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174</w:t>
      </w:r>
    </w:p>
    <w:p w:rsidR="00BB79CD" w:rsidRPr="004A4F2D" w:rsidRDefault="004D4396" w:rsidP="005C53A0">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Solar</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E04990">
        <w:rPr>
          <w:rFonts w:ascii="Helvetica" w:eastAsia="Times New Roman" w:hAnsi="Helvetica" w:cs="Helvetica"/>
          <w:bCs/>
          <w:color w:val="0070C0"/>
          <w:sz w:val="21"/>
          <w:szCs w:val="21"/>
          <w:lang w:val="en-US" w:eastAsia="en-GB"/>
        </w:rPr>
        <w:t>0</w:t>
      </w:r>
      <w:r w:rsidR="00BD428F">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29</w:t>
      </w:r>
    </w:p>
    <w:p w:rsidR="004D4396" w:rsidRPr="004A4F2D" w:rsidRDefault="004A4F2D" w:rsidP="005C53A0">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Nuclear fission</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Pr>
          <w:rFonts w:ascii="Helvetica" w:eastAsia="Times New Roman" w:hAnsi="Helvetica" w:cs="Helvetica"/>
          <w:bCs/>
          <w:color w:val="0070C0"/>
          <w:sz w:val="21"/>
          <w:szCs w:val="21"/>
          <w:lang w:val="en-US" w:eastAsia="en-GB"/>
        </w:rPr>
        <w:tab/>
      </w:r>
      <w:r w:rsidR="00E04990">
        <w:rPr>
          <w:rFonts w:ascii="Helvetica" w:eastAsia="Times New Roman" w:hAnsi="Helvetica" w:cs="Helvetica"/>
          <w:bCs/>
          <w:color w:val="0070C0"/>
          <w:sz w:val="21"/>
          <w:szCs w:val="21"/>
          <w:lang w:val="en-US" w:eastAsia="en-GB"/>
        </w:rPr>
        <w:t>161</w:t>
      </w:r>
      <w:r w:rsidR="00BD428F">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588</w:t>
      </w:r>
    </w:p>
    <w:p w:rsidR="004A4F2D" w:rsidRDefault="004A4F2D">
      <w:pPr>
        <w:rPr>
          <w:rFonts w:ascii="Helvetica" w:eastAsia="Times New Roman" w:hAnsi="Helvetica" w:cs="Helvetica"/>
          <w:b/>
          <w:bCs/>
          <w:color w:val="0070C0"/>
          <w:sz w:val="21"/>
          <w:szCs w:val="21"/>
          <w:lang w:val="en-US" w:eastAsia="en-GB"/>
        </w:rPr>
      </w:pPr>
      <w:r>
        <w:rPr>
          <w:rFonts w:ascii="Helvetica" w:eastAsia="Times New Roman" w:hAnsi="Helvetica" w:cs="Helvetica"/>
          <w:b/>
          <w:bCs/>
          <w:color w:val="0070C0"/>
          <w:sz w:val="21"/>
          <w:szCs w:val="21"/>
          <w:lang w:val="en-US" w:eastAsia="en-GB"/>
        </w:rPr>
        <w:t>Total</w:t>
      </w:r>
      <w:r>
        <w:rPr>
          <w:rFonts w:ascii="Helvetica" w:eastAsia="Times New Roman" w:hAnsi="Helvetica" w:cs="Helvetica"/>
          <w:b/>
          <w:bCs/>
          <w:color w:val="0070C0"/>
          <w:sz w:val="21"/>
          <w:szCs w:val="21"/>
          <w:lang w:val="en-US" w:eastAsia="en-GB"/>
        </w:rPr>
        <w:tab/>
      </w:r>
      <w:r>
        <w:rPr>
          <w:rFonts w:ascii="Helvetica" w:eastAsia="Times New Roman" w:hAnsi="Helvetica" w:cs="Helvetica"/>
          <w:b/>
          <w:bCs/>
          <w:color w:val="0070C0"/>
          <w:sz w:val="21"/>
          <w:szCs w:val="21"/>
          <w:lang w:val="en-US" w:eastAsia="en-GB"/>
        </w:rPr>
        <w:tab/>
      </w:r>
      <w:r>
        <w:rPr>
          <w:rFonts w:ascii="Helvetica" w:eastAsia="Times New Roman" w:hAnsi="Helvetica" w:cs="Helvetica"/>
          <w:b/>
          <w:bCs/>
          <w:color w:val="0070C0"/>
          <w:sz w:val="21"/>
          <w:szCs w:val="21"/>
          <w:lang w:val="en-US" w:eastAsia="en-GB"/>
        </w:rPr>
        <w:tab/>
      </w:r>
      <w:r>
        <w:rPr>
          <w:rFonts w:ascii="Helvetica" w:eastAsia="Times New Roman" w:hAnsi="Helvetica" w:cs="Helvetica"/>
          <w:b/>
          <w:bCs/>
          <w:color w:val="0070C0"/>
          <w:sz w:val="21"/>
          <w:szCs w:val="21"/>
          <w:lang w:val="en-US" w:eastAsia="en-GB"/>
        </w:rPr>
        <w:tab/>
      </w:r>
      <w:r w:rsidR="00E04990">
        <w:rPr>
          <w:rFonts w:ascii="Helvetica" w:eastAsia="Times New Roman" w:hAnsi="Helvetica" w:cs="Helvetica"/>
          <w:b/>
          <w:bCs/>
          <w:color w:val="0070C0"/>
          <w:sz w:val="21"/>
          <w:szCs w:val="21"/>
          <w:lang w:val="en-US" w:eastAsia="en-GB"/>
        </w:rPr>
        <w:t>2,494</w:t>
      </w:r>
      <w:r w:rsidR="00BD428F">
        <w:rPr>
          <w:rFonts w:ascii="Helvetica" w:eastAsia="Times New Roman" w:hAnsi="Helvetica" w:cs="Helvetica"/>
          <w:b/>
          <w:bCs/>
          <w:color w:val="0070C0"/>
          <w:sz w:val="21"/>
          <w:szCs w:val="21"/>
          <w:lang w:val="en-US" w:eastAsia="en-GB"/>
        </w:rPr>
        <w:tab/>
      </w:r>
      <w:r>
        <w:rPr>
          <w:rFonts w:ascii="Helvetica" w:eastAsia="Times New Roman" w:hAnsi="Helvetica" w:cs="Helvetica"/>
          <w:b/>
          <w:bCs/>
          <w:color w:val="0070C0"/>
          <w:sz w:val="21"/>
          <w:szCs w:val="21"/>
          <w:lang w:val="en-US" w:eastAsia="en-GB"/>
        </w:rPr>
        <w:t>2,171</w:t>
      </w:r>
      <w:r w:rsidR="00CB3060">
        <w:rPr>
          <w:rFonts w:ascii="Helvetica" w:eastAsia="Times New Roman" w:hAnsi="Helvetica" w:cs="Helvetica"/>
          <w:b/>
          <w:bCs/>
          <w:color w:val="0070C0"/>
          <w:sz w:val="21"/>
          <w:szCs w:val="21"/>
          <w:lang w:val="en-US" w:eastAsia="en-GB"/>
        </w:rPr>
        <w:t xml:space="preserve"> </w:t>
      </w:r>
      <w:proofErr w:type="spellStart"/>
      <w:r w:rsidR="00CB3060">
        <w:rPr>
          <w:rFonts w:ascii="Helvetica" w:eastAsia="Times New Roman" w:hAnsi="Helvetica" w:cs="Helvetica"/>
          <w:b/>
          <w:bCs/>
          <w:color w:val="0070C0"/>
          <w:sz w:val="21"/>
          <w:szCs w:val="21"/>
          <w:lang w:val="en-US" w:eastAsia="en-GB"/>
        </w:rPr>
        <w:t>TWh</w:t>
      </w:r>
      <w:proofErr w:type="spellEnd"/>
      <w:r w:rsidR="00CB3060">
        <w:rPr>
          <w:rFonts w:ascii="Helvetica" w:eastAsia="Times New Roman" w:hAnsi="Helvetica" w:cs="Helvetica"/>
          <w:b/>
          <w:bCs/>
          <w:color w:val="0070C0"/>
          <w:sz w:val="21"/>
          <w:szCs w:val="21"/>
          <w:lang w:val="en-US" w:eastAsia="en-GB"/>
        </w:rPr>
        <w:t xml:space="preserve"> per year</w:t>
      </w:r>
    </w:p>
    <w:p w:rsidR="004A4F2D" w:rsidRPr="00CB3060" w:rsidRDefault="004A4F2D">
      <w:pPr>
        <w:rPr>
          <w:rFonts w:ascii="Helvetica" w:eastAsia="Times New Roman" w:hAnsi="Helvetica" w:cs="Helvetica"/>
          <w:bCs/>
          <w:color w:val="0070C0"/>
          <w:sz w:val="21"/>
          <w:szCs w:val="21"/>
          <w:lang w:val="en-US" w:eastAsia="en-GB"/>
        </w:rPr>
      </w:pPr>
      <w:r w:rsidRPr="00CB3060">
        <w:rPr>
          <w:rFonts w:ascii="Helvetica" w:eastAsia="Times New Roman" w:hAnsi="Helvetica" w:cs="Helvetica"/>
          <w:bCs/>
          <w:color w:val="0070C0"/>
          <w:sz w:val="21"/>
          <w:szCs w:val="21"/>
          <w:lang w:val="en-US" w:eastAsia="en-GB"/>
        </w:rPr>
        <w:t>This scenario phases out coal altogether, but retains some oil and gas (with significant CCS).  All other renewables with scale potential are increased signi</w:t>
      </w:r>
      <w:bookmarkStart w:id="0" w:name="_GoBack"/>
      <w:bookmarkEnd w:id="0"/>
      <w:r w:rsidRPr="00CB3060">
        <w:rPr>
          <w:rFonts w:ascii="Helvetica" w:eastAsia="Times New Roman" w:hAnsi="Helvetica" w:cs="Helvetica"/>
          <w:bCs/>
          <w:color w:val="0070C0"/>
          <w:sz w:val="21"/>
          <w:szCs w:val="21"/>
          <w:lang w:val="en-US" w:eastAsia="en-GB"/>
        </w:rPr>
        <w:t>ficantly</w:t>
      </w:r>
      <w:r w:rsidR="00CB3060" w:rsidRPr="00CB3060">
        <w:rPr>
          <w:rFonts w:ascii="Helvetica" w:eastAsia="Times New Roman" w:hAnsi="Helvetica" w:cs="Helvetica"/>
          <w:bCs/>
          <w:color w:val="0070C0"/>
          <w:sz w:val="21"/>
          <w:szCs w:val="21"/>
          <w:lang w:val="en-US" w:eastAsia="en-GB"/>
        </w:rPr>
        <w:t>, most</w:t>
      </w:r>
      <w:r w:rsidR="00F17555">
        <w:rPr>
          <w:rFonts w:ascii="Helvetica" w:eastAsia="Times New Roman" w:hAnsi="Helvetica" w:cs="Helvetica"/>
          <w:bCs/>
          <w:color w:val="0070C0"/>
          <w:sz w:val="21"/>
          <w:szCs w:val="21"/>
          <w:lang w:val="en-US" w:eastAsia="en-GB"/>
        </w:rPr>
        <w:t>ly</w:t>
      </w:r>
      <w:r w:rsidR="00CB3060" w:rsidRPr="00CB3060">
        <w:rPr>
          <w:rFonts w:ascii="Helvetica" w:eastAsia="Times New Roman" w:hAnsi="Helvetica" w:cs="Helvetica"/>
          <w:bCs/>
          <w:color w:val="0070C0"/>
          <w:sz w:val="21"/>
          <w:szCs w:val="21"/>
          <w:lang w:val="en-US" w:eastAsia="en-GB"/>
        </w:rPr>
        <w:t xml:space="preserve"> wind and bioenergy.</w:t>
      </w:r>
    </w:p>
    <w:p w:rsidR="009306F9" w:rsidRPr="00E04990" w:rsidRDefault="00E04990">
      <w:pPr>
        <w:rPr>
          <w:rFonts w:ascii="Helvetica" w:eastAsia="Times New Roman" w:hAnsi="Helvetica" w:cs="Helvetica"/>
          <w:bCs/>
          <w:color w:val="0070C0"/>
          <w:sz w:val="21"/>
          <w:szCs w:val="21"/>
          <w:lang w:val="en-US" w:eastAsia="en-GB"/>
        </w:rPr>
      </w:pPr>
      <w:r w:rsidRPr="00E04990">
        <w:rPr>
          <w:rFonts w:ascii="Helvetica" w:eastAsia="Times New Roman" w:hAnsi="Helvetica" w:cs="Helvetica"/>
          <w:bCs/>
          <w:color w:val="0070C0"/>
          <w:sz w:val="21"/>
          <w:szCs w:val="21"/>
          <w:lang w:val="en-US" w:eastAsia="en-GB"/>
        </w:rPr>
        <w:t xml:space="preserve">The following is </w:t>
      </w:r>
      <w:r w:rsidR="009306F9" w:rsidRPr="00E04990">
        <w:rPr>
          <w:rFonts w:ascii="Helvetica" w:eastAsia="Times New Roman" w:hAnsi="Helvetica" w:cs="Helvetica"/>
          <w:bCs/>
          <w:color w:val="0070C0"/>
          <w:sz w:val="21"/>
          <w:szCs w:val="21"/>
          <w:lang w:val="en-US" w:eastAsia="en-GB"/>
        </w:rPr>
        <w:t xml:space="preserve">a scenario </w:t>
      </w:r>
      <w:r w:rsidRPr="00E04990">
        <w:rPr>
          <w:rFonts w:ascii="Helvetica" w:eastAsia="Times New Roman" w:hAnsi="Helvetica" w:cs="Helvetica"/>
          <w:bCs/>
          <w:color w:val="0070C0"/>
          <w:sz w:val="21"/>
          <w:szCs w:val="21"/>
          <w:lang w:val="en-US" w:eastAsia="en-GB"/>
        </w:rPr>
        <w:t>that is the same</w:t>
      </w:r>
      <w:r>
        <w:rPr>
          <w:rFonts w:ascii="Helvetica" w:eastAsia="Times New Roman" w:hAnsi="Helvetica" w:cs="Helvetica"/>
          <w:bCs/>
          <w:color w:val="0070C0"/>
          <w:sz w:val="21"/>
          <w:szCs w:val="21"/>
          <w:lang w:val="en-US" w:eastAsia="en-GB"/>
        </w:rPr>
        <w:t xml:space="preserve"> as the one above</w:t>
      </w:r>
      <w:r w:rsidRPr="00E04990">
        <w:rPr>
          <w:rFonts w:ascii="Helvetica" w:eastAsia="Times New Roman" w:hAnsi="Helvetica" w:cs="Helvetica"/>
          <w:bCs/>
          <w:color w:val="0070C0"/>
          <w:sz w:val="21"/>
          <w:szCs w:val="21"/>
          <w:lang w:val="en-US" w:eastAsia="en-GB"/>
        </w:rPr>
        <w:t xml:space="preserve">, except that it contains accelerated </w:t>
      </w:r>
      <w:r w:rsidR="009306F9" w:rsidRPr="00E04990">
        <w:rPr>
          <w:rFonts w:ascii="Helvetica" w:eastAsia="Times New Roman" w:hAnsi="Helvetica" w:cs="Helvetica"/>
          <w:bCs/>
          <w:color w:val="0070C0"/>
          <w:sz w:val="21"/>
          <w:szCs w:val="21"/>
          <w:lang w:val="en-US" w:eastAsia="en-GB"/>
        </w:rPr>
        <w:t>PV</w:t>
      </w:r>
      <w:r w:rsidRPr="00E04990">
        <w:rPr>
          <w:rFonts w:ascii="Helvetica" w:eastAsia="Times New Roman" w:hAnsi="Helvetica" w:cs="Helvetica"/>
          <w:bCs/>
          <w:color w:val="0070C0"/>
          <w:sz w:val="21"/>
          <w:szCs w:val="21"/>
          <w:lang w:val="en-US" w:eastAsia="en-GB"/>
        </w:rPr>
        <w:t xml:space="preserve"> power – 95 </w:t>
      </w:r>
      <w:proofErr w:type="spellStart"/>
      <w:r w:rsidRPr="00E04990">
        <w:rPr>
          <w:rFonts w:ascii="Helvetica" w:eastAsia="Times New Roman" w:hAnsi="Helvetica" w:cs="Helvetica"/>
          <w:bCs/>
          <w:color w:val="0070C0"/>
          <w:sz w:val="21"/>
          <w:szCs w:val="21"/>
          <w:lang w:val="en-US" w:eastAsia="en-GB"/>
        </w:rPr>
        <w:t>TWh</w:t>
      </w:r>
      <w:proofErr w:type="spellEnd"/>
      <w:r w:rsidRPr="00E04990">
        <w:rPr>
          <w:rFonts w:ascii="Helvetica" w:eastAsia="Times New Roman" w:hAnsi="Helvetica" w:cs="Helvetica"/>
          <w:bCs/>
          <w:color w:val="0070C0"/>
          <w:sz w:val="21"/>
          <w:szCs w:val="21"/>
          <w:lang w:val="en-US" w:eastAsia="en-GB"/>
        </w:rPr>
        <w:t>/year by 2025</w:t>
      </w:r>
      <w:r>
        <w:rPr>
          <w:rFonts w:ascii="Helvetica" w:eastAsia="Times New Roman" w:hAnsi="Helvetica" w:cs="Helvetica"/>
          <w:bCs/>
          <w:color w:val="0070C0"/>
          <w:sz w:val="21"/>
          <w:szCs w:val="21"/>
          <w:lang w:val="en-US" w:eastAsia="en-GB"/>
        </w:rPr>
        <w:t xml:space="preserve">, 157 </w:t>
      </w:r>
      <w:proofErr w:type="spellStart"/>
      <w:r>
        <w:rPr>
          <w:rFonts w:ascii="Helvetica" w:eastAsia="Times New Roman" w:hAnsi="Helvetica" w:cs="Helvetica"/>
          <w:bCs/>
          <w:color w:val="0070C0"/>
          <w:sz w:val="21"/>
          <w:szCs w:val="21"/>
          <w:lang w:val="en-US" w:eastAsia="en-GB"/>
        </w:rPr>
        <w:t>TWh</w:t>
      </w:r>
      <w:proofErr w:type="spellEnd"/>
      <w:r>
        <w:rPr>
          <w:rFonts w:ascii="Helvetica" w:eastAsia="Times New Roman" w:hAnsi="Helvetica" w:cs="Helvetica"/>
          <w:bCs/>
          <w:color w:val="0070C0"/>
          <w:sz w:val="21"/>
          <w:szCs w:val="21"/>
          <w:lang w:val="en-US" w:eastAsia="en-GB"/>
        </w:rPr>
        <w:t>/year by 2050</w:t>
      </w:r>
      <w:r w:rsidRPr="00E04990">
        <w:rPr>
          <w:rFonts w:ascii="Helvetica" w:eastAsia="Times New Roman" w:hAnsi="Helvetica" w:cs="Helvetica"/>
          <w:bCs/>
          <w:color w:val="0070C0"/>
          <w:sz w:val="21"/>
          <w:szCs w:val="21"/>
          <w:lang w:val="en-US" w:eastAsia="en-GB"/>
        </w:rPr>
        <w:t>:</w:t>
      </w:r>
    </w:p>
    <w:p w:rsidR="009306F9" w:rsidRDefault="00BD428F">
      <w:pPr>
        <w:rPr>
          <w:rFonts w:ascii="Helvetica" w:eastAsia="Times New Roman" w:hAnsi="Helvetica" w:cs="Helvetica"/>
          <w:bCs/>
          <w:color w:val="0070C0"/>
          <w:sz w:val="21"/>
          <w:szCs w:val="21"/>
          <w:lang w:val="en-US" w:eastAsia="en-GB"/>
        </w:rPr>
      </w:pPr>
      <w:r>
        <w:rPr>
          <w:noProof/>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-3175</wp:posOffset>
            </wp:positionV>
            <wp:extent cx="5730875" cy="3541395"/>
            <wp:effectExtent l="0" t="0" r="3175" b="1905"/>
            <wp:wrapTight wrapText="bothSides">
              <wp:wrapPolygon edited="0">
                <wp:start x="0" y="0"/>
                <wp:lineTo x="0" y="21495"/>
                <wp:lineTo x="21540" y="21495"/>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11095" b="11657"/>
                    <a:stretch/>
                  </pic:blipFill>
                  <pic:spPr bwMode="auto">
                    <a:xfrm>
                      <a:off x="0" y="0"/>
                      <a:ext cx="5730875" cy="3541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4990" w:rsidRDefault="00E04990" w:rsidP="00BD428F">
      <w:pPr>
        <w:spacing w:after="0" w:line="240" w:lineRule="auto"/>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The power generation mix is as follows in this scenario:</w:t>
      </w:r>
    </w:p>
    <w:p w:rsidR="00E04990" w:rsidRDefault="00E04990" w:rsidP="00BD428F">
      <w:pPr>
        <w:spacing w:after="0" w:line="240" w:lineRule="auto"/>
        <w:rPr>
          <w:rFonts w:ascii="Helvetica" w:eastAsia="Times New Roman" w:hAnsi="Helvetica" w:cs="Helvetica"/>
          <w:bCs/>
          <w:color w:val="0070C0"/>
          <w:sz w:val="21"/>
          <w:szCs w:val="21"/>
          <w:lang w:val="en-US" w:eastAsia="en-GB"/>
        </w:rPr>
      </w:pPr>
    </w:p>
    <w:p w:rsidR="00BD428F" w:rsidRPr="00E04990" w:rsidRDefault="00BD428F" w:rsidP="00BD428F">
      <w:pPr>
        <w:spacing w:after="0" w:line="240" w:lineRule="auto"/>
        <w:rPr>
          <w:rFonts w:ascii="Helvetica" w:eastAsia="Times New Roman" w:hAnsi="Helvetica" w:cs="Helvetica"/>
          <w:bCs/>
          <w:color w:val="0070C0"/>
          <w:sz w:val="21"/>
          <w:szCs w:val="21"/>
          <w:u w:val="single"/>
          <w:lang w:val="en-US" w:eastAsia="en-GB"/>
        </w:rPr>
      </w:pPr>
      <w:r>
        <w:rPr>
          <w:rFonts w:ascii="Helvetica" w:eastAsia="Times New Roman" w:hAnsi="Helvetica" w:cs="Helvetica"/>
          <w:bCs/>
          <w:color w:val="0070C0"/>
          <w:sz w:val="21"/>
          <w:szCs w:val="21"/>
          <w:lang w:val="en-US" w:eastAsia="en-GB"/>
        </w:rPr>
        <w:tab/>
      </w:r>
      <w:r>
        <w:rPr>
          <w:rFonts w:ascii="Helvetica" w:eastAsia="Times New Roman" w:hAnsi="Helvetica" w:cs="Helvetica"/>
          <w:bCs/>
          <w:color w:val="0070C0"/>
          <w:sz w:val="21"/>
          <w:szCs w:val="21"/>
          <w:lang w:val="en-US" w:eastAsia="en-GB"/>
        </w:rPr>
        <w:tab/>
      </w:r>
      <w:r>
        <w:rPr>
          <w:rFonts w:ascii="Helvetica" w:eastAsia="Times New Roman" w:hAnsi="Helvetica" w:cs="Helvetica"/>
          <w:bCs/>
          <w:color w:val="0070C0"/>
          <w:sz w:val="21"/>
          <w:szCs w:val="21"/>
          <w:lang w:val="en-US" w:eastAsia="en-GB"/>
        </w:rPr>
        <w:tab/>
      </w:r>
      <w:r>
        <w:rPr>
          <w:rFonts w:ascii="Helvetica" w:eastAsia="Times New Roman" w:hAnsi="Helvetica" w:cs="Helvetica"/>
          <w:bCs/>
          <w:color w:val="0070C0"/>
          <w:sz w:val="21"/>
          <w:szCs w:val="21"/>
          <w:lang w:val="en-US" w:eastAsia="en-GB"/>
        </w:rPr>
        <w:tab/>
      </w:r>
      <w:r w:rsidRPr="00E04990">
        <w:rPr>
          <w:rFonts w:ascii="Helvetica" w:eastAsia="Times New Roman" w:hAnsi="Helvetica" w:cs="Helvetica"/>
          <w:bCs/>
          <w:color w:val="0070C0"/>
          <w:sz w:val="21"/>
          <w:szCs w:val="21"/>
          <w:u w:val="single"/>
          <w:lang w:val="en-US" w:eastAsia="en-GB"/>
        </w:rPr>
        <w:t>2010</w:t>
      </w:r>
      <w:r w:rsidRPr="00E04990">
        <w:rPr>
          <w:rFonts w:ascii="Helvetica" w:eastAsia="Times New Roman" w:hAnsi="Helvetica" w:cs="Helvetica"/>
          <w:bCs/>
          <w:color w:val="0070C0"/>
          <w:sz w:val="21"/>
          <w:szCs w:val="21"/>
          <w:u w:val="single"/>
          <w:lang w:val="en-US" w:eastAsia="en-GB"/>
        </w:rPr>
        <w:tab/>
        <w:t>2050</w:t>
      </w:r>
    </w:p>
    <w:p w:rsidR="00BD428F" w:rsidRDefault="00BD428F" w:rsidP="00BD428F">
      <w:pPr>
        <w:spacing w:after="0" w:line="240" w:lineRule="auto"/>
        <w:rPr>
          <w:rFonts w:ascii="Helvetica" w:eastAsia="Times New Roman" w:hAnsi="Helvetica" w:cs="Helvetica"/>
          <w:bCs/>
          <w:color w:val="0070C0"/>
          <w:sz w:val="21"/>
          <w:szCs w:val="21"/>
          <w:lang w:val="en-US" w:eastAsia="en-GB"/>
        </w:rPr>
      </w:pPr>
    </w:p>
    <w:p w:rsidR="00BD428F" w:rsidRPr="004A4F2D" w:rsidRDefault="00BD428F" w:rsidP="00BD428F">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Natural gas</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4F2816">
        <w:rPr>
          <w:rFonts w:ascii="Helvetica" w:eastAsia="Times New Roman" w:hAnsi="Helvetica" w:cs="Helvetica"/>
          <w:bCs/>
          <w:color w:val="0070C0"/>
          <w:sz w:val="21"/>
          <w:szCs w:val="21"/>
          <w:lang w:val="en-US" w:eastAsia="en-GB"/>
        </w:rPr>
        <w:t>957</w:t>
      </w:r>
      <w:r>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267</w:t>
      </w:r>
    </w:p>
    <w:p w:rsidR="00BD428F" w:rsidRPr="004A4F2D" w:rsidRDefault="00BD428F" w:rsidP="00BD428F">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Oil</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4F2816">
        <w:rPr>
          <w:rFonts w:ascii="Helvetica" w:eastAsia="Times New Roman" w:hAnsi="Helvetica" w:cs="Helvetica"/>
          <w:bCs/>
          <w:color w:val="0070C0"/>
          <w:sz w:val="21"/>
          <w:szCs w:val="21"/>
          <w:lang w:val="en-US" w:eastAsia="en-GB"/>
        </w:rPr>
        <w:t>854</w:t>
      </w:r>
      <w:r>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455</w:t>
      </w:r>
    </w:p>
    <w:p w:rsidR="00BD428F" w:rsidRPr="004A4F2D" w:rsidRDefault="00BD428F" w:rsidP="00BD428F">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Coal</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4F2816">
        <w:rPr>
          <w:rFonts w:ascii="Helvetica" w:eastAsia="Times New Roman" w:hAnsi="Helvetica" w:cs="Helvetica"/>
          <w:bCs/>
          <w:color w:val="0070C0"/>
          <w:sz w:val="21"/>
          <w:szCs w:val="21"/>
          <w:lang w:val="en-US" w:eastAsia="en-GB"/>
        </w:rPr>
        <w:t>447</w:t>
      </w:r>
      <w:r>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0</w:t>
      </w:r>
    </w:p>
    <w:p w:rsidR="00BD428F" w:rsidRPr="004A4F2D" w:rsidRDefault="00BD428F" w:rsidP="00BD428F">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Bioenergy</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4F2816">
        <w:rPr>
          <w:rFonts w:ascii="Helvetica" w:eastAsia="Times New Roman" w:hAnsi="Helvetica" w:cs="Helvetica"/>
          <w:bCs/>
          <w:color w:val="0070C0"/>
          <w:sz w:val="21"/>
          <w:szCs w:val="21"/>
          <w:lang w:val="en-US" w:eastAsia="en-GB"/>
        </w:rPr>
        <w:t>60</w:t>
      </w:r>
      <w:r>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445</w:t>
      </w:r>
    </w:p>
    <w:p w:rsidR="00BD428F" w:rsidRPr="004A4F2D" w:rsidRDefault="00BD428F" w:rsidP="00BD428F">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Environmental heat</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4F2816">
        <w:rPr>
          <w:rFonts w:ascii="Helvetica" w:eastAsia="Times New Roman" w:hAnsi="Helvetica" w:cs="Helvetica"/>
          <w:bCs/>
          <w:color w:val="0070C0"/>
          <w:sz w:val="21"/>
          <w:szCs w:val="21"/>
          <w:lang w:val="en-US" w:eastAsia="en-GB"/>
        </w:rPr>
        <w:t>0</w:t>
      </w:r>
      <w:r>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213</w:t>
      </w:r>
    </w:p>
    <w:p w:rsidR="00BD428F" w:rsidRPr="004A4F2D" w:rsidRDefault="00BD428F" w:rsidP="00BD428F">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Wind</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4F2816">
        <w:rPr>
          <w:rFonts w:ascii="Helvetica" w:eastAsia="Times New Roman" w:hAnsi="Helvetica" w:cs="Helvetica"/>
          <w:bCs/>
          <w:color w:val="0070C0"/>
          <w:sz w:val="21"/>
          <w:szCs w:val="21"/>
          <w:lang w:val="en-US" w:eastAsia="en-GB"/>
        </w:rPr>
        <w:t>15</w:t>
      </w:r>
      <w:r>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174</w:t>
      </w:r>
    </w:p>
    <w:p w:rsidR="00BD428F" w:rsidRPr="004A4F2D" w:rsidRDefault="00BD428F" w:rsidP="00BD428F">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Solar</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sidR="004F2816">
        <w:rPr>
          <w:rFonts w:ascii="Helvetica" w:eastAsia="Times New Roman" w:hAnsi="Helvetica" w:cs="Helvetica"/>
          <w:bCs/>
          <w:color w:val="0070C0"/>
          <w:sz w:val="21"/>
          <w:szCs w:val="21"/>
          <w:lang w:val="en-US" w:eastAsia="en-GB"/>
        </w:rPr>
        <w:t>0</w:t>
      </w:r>
      <w:r>
        <w:rPr>
          <w:rFonts w:ascii="Helvetica" w:eastAsia="Times New Roman" w:hAnsi="Helvetica" w:cs="Helvetica"/>
          <w:bCs/>
          <w:color w:val="0070C0"/>
          <w:sz w:val="21"/>
          <w:szCs w:val="21"/>
          <w:lang w:val="en-US" w:eastAsia="en-GB"/>
        </w:rPr>
        <w:tab/>
        <w:t>157</w:t>
      </w:r>
    </w:p>
    <w:p w:rsidR="00BD428F" w:rsidRPr="004A4F2D" w:rsidRDefault="00BD428F" w:rsidP="00BD428F">
      <w:pPr>
        <w:spacing w:after="0" w:line="240" w:lineRule="auto"/>
        <w:rPr>
          <w:rFonts w:ascii="Helvetica" w:eastAsia="Times New Roman" w:hAnsi="Helvetica" w:cs="Helvetica"/>
          <w:bCs/>
          <w:color w:val="0070C0"/>
          <w:sz w:val="21"/>
          <w:szCs w:val="21"/>
          <w:lang w:val="en-US" w:eastAsia="en-GB"/>
        </w:rPr>
      </w:pPr>
      <w:r w:rsidRPr="004A4F2D">
        <w:rPr>
          <w:rFonts w:ascii="Helvetica" w:eastAsia="Times New Roman" w:hAnsi="Helvetica" w:cs="Helvetica"/>
          <w:bCs/>
          <w:color w:val="0070C0"/>
          <w:sz w:val="21"/>
          <w:szCs w:val="21"/>
          <w:lang w:val="en-US" w:eastAsia="en-GB"/>
        </w:rPr>
        <w:t>Nuclear fission</w:t>
      </w:r>
      <w:r w:rsidRPr="004A4F2D">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ab/>
      </w:r>
      <w:r>
        <w:rPr>
          <w:rFonts w:ascii="Helvetica" w:eastAsia="Times New Roman" w:hAnsi="Helvetica" w:cs="Helvetica"/>
          <w:bCs/>
          <w:color w:val="0070C0"/>
          <w:sz w:val="21"/>
          <w:szCs w:val="21"/>
          <w:lang w:val="en-US" w:eastAsia="en-GB"/>
        </w:rPr>
        <w:tab/>
      </w:r>
      <w:r w:rsidR="004F2816">
        <w:rPr>
          <w:rFonts w:ascii="Helvetica" w:eastAsia="Times New Roman" w:hAnsi="Helvetica" w:cs="Helvetica"/>
          <w:bCs/>
          <w:color w:val="0070C0"/>
          <w:sz w:val="21"/>
          <w:szCs w:val="21"/>
          <w:lang w:val="en-US" w:eastAsia="en-GB"/>
        </w:rPr>
        <w:t>161</w:t>
      </w:r>
      <w:r>
        <w:rPr>
          <w:rFonts w:ascii="Helvetica" w:eastAsia="Times New Roman" w:hAnsi="Helvetica" w:cs="Helvetica"/>
          <w:bCs/>
          <w:color w:val="0070C0"/>
          <w:sz w:val="21"/>
          <w:szCs w:val="21"/>
          <w:lang w:val="en-US" w:eastAsia="en-GB"/>
        </w:rPr>
        <w:tab/>
      </w:r>
      <w:r w:rsidRPr="004A4F2D">
        <w:rPr>
          <w:rFonts w:ascii="Helvetica" w:eastAsia="Times New Roman" w:hAnsi="Helvetica" w:cs="Helvetica"/>
          <w:bCs/>
          <w:color w:val="0070C0"/>
          <w:sz w:val="21"/>
          <w:szCs w:val="21"/>
          <w:lang w:val="en-US" w:eastAsia="en-GB"/>
        </w:rPr>
        <w:t>588</w:t>
      </w:r>
    </w:p>
    <w:p w:rsidR="00BD428F" w:rsidRDefault="00BD428F" w:rsidP="00BD428F">
      <w:pPr>
        <w:rPr>
          <w:rFonts w:ascii="Helvetica" w:eastAsia="Times New Roman" w:hAnsi="Helvetica" w:cs="Helvetica"/>
          <w:b/>
          <w:bCs/>
          <w:color w:val="0070C0"/>
          <w:sz w:val="21"/>
          <w:szCs w:val="21"/>
          <w:lang w:val="en-US" w:eastAsia="en-GB"/>
        </w:rPr>
      </w:pPr>
      <w:r>
        <w:rPr>
          <w:rFonts w:ascii="Helvetica" w:eastAsia="Times New Roman" w:hAnsi="Helvetica" w:cs="Helvetica"/>
          <w:b/>
          <w:bCs/>
          <w:color w:val="0070C0"/>
          <w:sz w:val="21"/>
          <w:szCs w:val="21"/>
          <w:lang w:val="en-US" w:eastAsia="en-GB"/>
        </w:rPr>
        <w:t>Total</w:t>
      </w:r>
      <w:r>
        <w:rPr>
          <w:rFonts w:ascii="Helvetica" w:eastAsia="Times New Roman" w:hAnsi="Helvetica" w:cs="Helvetica"/>
          <w:b/>
          <w:bCs/>
          <w:color w:val="0070C0"/>
          <w:sz w:val="21"/>
          <w:szCs w:val="21"/>
          <w:lang w:val="en-US" w:eastAsia="en-GB"/>
        </w:rPr>
        <w:tab/>
      </w:r>
      <w:r>
        <w:rPr>
          <w:rFonts w:ascii="Helvetica" w:eastAsia="Times New Roman" w:hAnsi="Helvetica" w:cs="Helvetica"/>
          <w:b/>
          <w:bCs/>
          <w:color w:val="0070C0"/>
          <w:sz w:val="21"/>
          <w:szCs w:val="21"/>
          <w:lang w:val="en-US" w:eastAsia="en-GB"/>
        </w:rPr>
        <w:tab/>
      </w:r>
      <w:r>
        <w:rPr>
          <w:rFonts w:ascii="Helvetica" w:eastAsia="Times New Roman" w:hAnsi="Helvetica" w:cs="Helvetica"/>
          <w:b/>
          <w:bCs/>
          <w:color w:val="0070C0"/>
          <w:sz w:val="21"/>
          <w:szCs w:val="21"/>
          <w:lang w:val="en-US" w:eastAsia="en-GB"/>
        </w:rPr>
        <w:tab/>
      </w:r>
      <w:r>
        <w:rPr>
          <w:rFonts w:ascii="Helvetica" w:eastAsia="Times New Roman" w:hAnsi="Helvetica" w:cs="Helvetica"/>
          <w:b/>
          <w:bCs/>
          <w:color w:val="0070C0"/>
          <w:sz w:val="21"/>
          <w:szCs w:val="21"/>
          <w:lang w:val="en-US" w:eastAsia="en-GB"/>
        </w:rPr>
        <w:tab/>
      </w:r>
      <w:r w:rsidR="00E04990">
        <w:rPr>
          <w:rFonts w:ascii="Helvetica" w:eastAsia="Times New Roman" w:hAnsi="Helvetica" w:cs="Helvetica"/>
          <w:b/>
          <w:bCs/>
          <w:color w:val="0070C0"/>
          <w:sz w:val="21"/>
          <w:szCs w:val="21"/>
          <w:lang w:val="en-US" w:eastAsia="en-GB"/>
        </w:rPr>
        <w:t>2,494</w:t>
      </w:r>
      <w:r>
        <w:rPr>
          <w:rFonts w:ascii="Helvetica" w:eastAsia="Times New Roman" w:hAnsi="Helvetica" w:cs="Helvetica"/>
          <w:b/>
          <w:bCs/>
          <w:color w:val="0070C0"/>
          <w:sz w:val="21"/>
          <w:szCs w:val="21"/>
          <w:lang w:val="en-US" w:eastAsia="en-GB"/>
        </w:rPr>
        <w:tab/>
        <w:t xml:space="preserve">2,299 </w:t>
      </w:r>
      <w:proofErr w:type="spellStart"/>
      <w:r>
        <w:rPr>
          <w:rFonts w:ascii="Helvetica" w:eastAsia="Times New Roman" w:hAnsi="Helvetica" w:cs="Helvetica"/>
          <w:b/>
          <w:bCs/>
          <w:color w:val="0070C0"/>
          <w:sz w:val="21"/>
          <w:szCs w:val="21"/>
          <w:lang w:val="en-US" w:eastAsia="en-GB"/>
        </w:rPr>
        <w:t>TWh</w:t>
      </w:r>
      <w:proofErr w:type="spellEnd"/>
      <w:r>
        <w:rPr>
          <w:rFonts w:ascii="Helvetica" w:eastAsia="Times New Roman" w:hAnsi="Helvetica" w:cs="Helvetica"/>
          <w:b/>
          <w:bCs/>
          <w:color w:val="0070C0"/>
          <w:sz w:val="21"/>
          <w:szCs w:val="21"/>
          <w:lang w:val="en-US" w:eastAsia="en-GB"/>
        </w:rPr>
        <w:t xml:space="preserve"> per year</w:t>
      </w:r>
    </w:p>
    <w:p w:rsidR="009306F9" w:rsidRDefault="009306F9">
      <w:pPr>
        <w:rPr>
          <w:rFonts w:ascii="Helvetica" w:eastAsia="Times New Roman" w:hAnsi="Helvetica" w:cs="Helvetica"/>
          <w:bCs/>
          <w:color w:val="0070C0"/>
          <w:sz w:val="21"/>
          <w:szCs w:val="21"/>
          <w:lang w:val="en-US" w:eastAsia="en-GB"/>
        </w:rPr>
      </w:pPr>
    </w:p>
    <w:p w:rsidR="002245A9" w:rsidRPr="00926942" w:rsidRDefault="00CB3060">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 xml:space="preserve">Another way of looking at the challenge is to target a particular level of carbon intensity of primary energy.  </w:t>
      </w:r>
      <w:r w:rsidR="00942DDB" w:rsidRPr="00187497">
        <w:rPr>
          <w:rFonts w:ascii="Helvetica" w:eastAsia="Times New Roman" w:hAnsi="Helvetica" w:cs="Helvetica"/>
          <w:bCs/>
          <w:color w:val="0070C0"/>
          <w:sz w:val="21"/>
          <w:szCs w:val="21"/>
          <w:lang w:val="en-US" w:eastAsia="en-GB"/>
        </w:rPr>
        <w:t xml:space="preserve">This makes some sense, given that the main aim, from an environmental perspective, is to reduce carbon emissions.  </w:t>
      </w:r>
      <w:r w:rsidR="002245A9">
        <w:rPr>
          <w:rFonts w:ascii="Helvetica" w:eastAsia="Times New Roman" w:hAnsi="Helvetica" w:cs="Helvetica"/>
          <w:bCs/>
          <w:color w:val="0070C0"/>
          <w:sz w:val="21"/>
          <w:szCs w:val="21"/>
          <w:lang w:val="en-US" w:eastAsia="en-GB"/>
        </w:rPr>
        <w:t>The CCC have done some useful work creating one scenario where the UK achieves a low carbon intensi</w:t>
      </w:r>
      <w:r w:rsidR="00157DAE">
        <w:rPr>
          <w:rFonts w:ascii="Helvetica" w:eastAsia="Times New Roman" w:hAnsi="Helvetica" w:cs="Helvetica"/>
          <w:bCs/>
          <w:color w:val="0070C0"/>
          <w:sz w:val="21"/>
          <w:szCs w:val="21"/>
          <w:lang w:val="en-US" w:eastAsia="en-GB"/>
        </w:rPr>
        <w:t>t</w:t>
      </w:r>
      <w:r w:rsidR="00755A18">
        <w:rPr>
          <w:rFonts w:ascii="Helvetica" w:eastAsia="Times New Roman" w:hAnsi="Helvetica" w:cs="Helvetica"/>
          <w:bCs/>
          <w:color w:val="0070C0"/>
          <w:sz w:val="21"/>
          <w:szCs w:val="21"/>
          <w:lang w:val="en-US" w:eastAsia="en-GB"/>
        </w:rPr>
        <w:t>y of energy generation by 203</w:t>
      </w:r>
      <w:r w:rsidR="002245A9">
        <w:rPr>
          <w:rFonts w:ascii="Helvetica" w:eastAsia="Times New Roman" w:hAnsi="Helvetica" w:cs="Helvetica"/>
          <w:bCs/>
          <w:color w:val="0070C0"/>
          <w:sz w:val="21"/>
          <w:szCs w:val="21"/>
          <w:lang w:val="en-US" w:eastAsia="en-GB"/>
        </w:rPr>
        <w:t>0</w:t>
      </w:r>
      <w:r w:rsidR="008326A7">
        <w:rPr>
          <w:rFonts w:ascii="Helvetica" w:eastAsia="Times New Roman" w:hAnsi="Helvetica" w:cs="Helvetica"/>
          <w:bCs/>
          <w:color w:val="0070C0"/>
          <w:sz w:val="21"/>
          <w:szCs w:val="21"/>
          <w:lang w:val="en-US" w:eastAsia="en-GB"/>
        </w:rPr>
        <w:t xml:space="preserve"> – here is a diagram illustrating the breakdown of how the target is achieved</w:t>
      </w:r>
      <w:r>
        <w:rPr>
          <w:rFonts w:ascii="Helvetica" w:eastAsia="Times New Roman" w:hAnsi="Helvetica" w:cs="Helvetica"/>
          <w:bCs/>
          <w:color w:val="0070C0"/>
          <w:sz w:val="21"/>
          <w:szCs w:val="21"/>
          <w:lang w:val="en-US" w:eastAsia="en-GB"/>
        </w:rPr>
        <w:t>.  I think their scenario is not significantly different from the National Grid one above.</w:t>
      </w:r>
    </w:p>
    <w:p w:rsidR="00AC45FB" w:rsidRDefault="00AC45FB">
      <w:pPr>
        <w:rPr>
          <w:rFonts w:ascii="Helvetica" w:eastAsia="Times New Roman" w:hAnsi="Helvetica" w:cs="Helvetica"/>
          <w:bCs/>
          <w:color w:val="0070C0"/>
          <w:sz w:val="21"/>
          <w:szCs w:val="21"/>
          <w:lang w:val="en-US" w:eastAsia="en-GB"/>
        </w:rPr>
      </w:pPr>
      <w:r w:rsidRPr="00926942">
        <w:rPr>
          <w:rFonts w:ascii="Helvetica" w:eastAsia="Times New Roman" w:hAnsi="Helvetica" w:cs="Helvetica"/>
          <w:bCs/>
          <w:noProof/>
          <w:color w:val="0070C0"/>
          <w:sz w:val="21"/>
          <w:szCs w:val="21"/>
          <w:lang w:eastAsia="en-GB"/>
        </w:rPr>
        <w:drawing>
          <wp:anchor distT="0" distB="0" distL="114300" distR="114300" simplePos="0" relativeHeight="251661312" behindDoc="1" locked="0" layoutInCell="1" allowOverlap="1" wp14:anchorId="40B83E6C" wp14:editId="773F8135">
            <wp:simplePos x="0" y="0"/>
            <wp:positionH relativeFrom="column">
              <wp:posOffset>0</wp:posOffset>
            </wp:positionH>
            <wp:positionV relativeFrom="paragraph">
              <wp:posOffset>314960</wp:posOffset>
            </wp:positionV>
            <wp:extent cx="5726430" cy="3387090"/>
            <wp:effectExtent l="0" t="0" r="7620" b="3810"/>
            <wp:wrapTight wrapText="bothSides">
              <wp:wrapPolygon edited="0">
                <wp:start x="0" y="0"/>
                <wp:lineTo x="0" y="21503"/>
                <wp:lineTo x="21557" y="21503"/>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decarbonisation of energy.jpg"/>
                    <pic:cNvPicPr/>
                  </pic:nvPicPr>
                  <pic:blipFill rotWithShape="1">
                    <a:blip r:embed="rId10">
                      <a:extLst>
                        <a:ext uri="{28A0092B-C50C-407E-A947-70E740481C1C}">
                          <a14:useLocalDpi xmlns:a14="http://schemas.microsoft.com/office/drawing/2010/main" val="0"/>
                        </a:ext>
                      </a:extLst>
                    </a:blip>
                    <a:srcRect t="7040" b="14094"/>
                    <a:stretch/>
                  </pic:blipFill>
                  <pic:spPr bwMode="auto">
                    <a:xfrm>
                      <a:off x="0" y="0"/>
                      <a:ext cx="5726430" cy="338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AA2082">
        <w:rPr>
          <w:rFonts w:ascii="Helvetica" w:eastAsia="Times New Roman" w:hAnsi="Helvetica" w:cs="Helvetica"/>
          <w:bCs/>
          <w:color w:val="0070C0"/>
          <w:sz w:val="21"/>
          <w:szCs w:val="21"/>
          <w:lang w:val="en-US" w:eastAsia="en-GB"/>
        </w:rPr>
        <w:t>[</w:t>
      </w:r>
      <w:r w:rsidR="00415A31" w:rsidRPr="00415A31">
        <w:t xml:space="preserve"> </w:t>
      </w:r>
      <w:r w:rsidR="00415A31" w:rsidRPr="00415A31">
        <w:rPr>
          <w:rFonts w:ascii="Helvetica" w:eastAsia="Times New Roman" w:hAnsi="Helvetica" w:cs="Helvetica"/>
          <w:bCs/>
          <w:color w:val="0070C0"/>
          <w:sz w:val="21"/>
          <w:szCs w:val="21"/>
          <w:lang w:val="en-US" w:eastAsia="en-GB"/>
        </w:rPr>
        <w:t>CCC</w:t>
      </w:r>
      <w:proofErr w:type="gramEnd"/>
      <w:r w:rsidR="00415A31" w:rsidRPr="00415A31">
        <w:rPr>
          <w:rFonts w:ascii="Helvetica" w:eastAsia="Times New Roman" w:hAnsi="Helvetica" w:cs="Helvetica"/>
          <w:bCs/>
          <w:color w:val="0070C0"/>
          <w:sz w:val="21"/>
          <w:szCs w:val="21"/>
          <w:lang w:val="en-US" w:eastAsia="en-GB"/>
        </w:rPr>
        <w:t>-</w:t>
      </w:r>
      <w:proofErr w:type="spellStart"/>
      <w:r w:rsidR="00415A31" w:rsidRPr="00415A31">
        <w:rPr>
          <w:rFonts w:ascii="Helvetica" w:eastAsia="Times New Roman" w:hAnsi="Helvetica" w:cs="Helvetica"/>
          <w:bCs/>
          <w:color w:val="0070C0"/>
          <w:sz w:val="21"/>
          <w:szCs w:val="21"/>
          <w:lang w:val="en-US" w:eastAsia="en-GB"/>
        </w:rPr>
        <w:t>decarbonisation</w:t>
      </w:r>
      <w:proofErr w:type="spellEnd"/>
      <w:r w:rsidR="00415A31" w:rsidRPr="00415A31">
        <w:rPr>
          <w:rFonts w:ascii="Helvetica" w:eastAsia="Times New Roman" w:hAnsi="Helvetica" w:cs="Helvetica"/>
          <w:bCs/>
          <w:color w:val="0070C0"/>
          <w:sz w:val="21"/>
          <w:szCs w:val="21"/>
          <w:lang w:val="en-US" w:eastAsia="en-GB"/>
        </w:rPr>
        <w:t xml:space="preserve"> of energy</w:t>
      </w:r>
      <w:r w:rsidR="00415A31">
        <w:rPr>
          <w:rFonts w:ascii="Helvetica" w:eastAsia="Times New Roman" w:hAnsi="Helvetica" w:cs="Helvetica"/>
          <w:bCs/>
          <w:color w:val="0070C0"/>
          <w:sz w:val="21"/>
          <w:szCs w:val="21"/>
          <w:lang w:val="en-US" w:eastAsia="en-GB"/>
        </w:rPr>
        <w:t>]</w:t>
      </w:r>
    </w:p>
    <w:p w:rsidR="00AC45FB" w:rsidRDefault="00AC45FB">
      <w:pPr>
        <w:rPr>
          <w:rFonts w:ascii="Helvetica" w:eastAsia="Times New Roman" w:hAnsi="Helvetica" w:cs="Helvetica"/>
          <w:bCs/>
          <w:color w:val="0070C0"/>
          <w:sz w:val="21"/>
          <w:szCs w:val="21"/>
          <w:lang w:val="en-US" w:eastAsia="en-GB"/>
        </w:rPr>
      </w:pPr>
    </w:p>
    <w:p w:rsidR="003B0764" w:rsidRPr="003B0764" w:rsidRDefault="003B0764">
      <w:pPr>
        <w:rPr>
          <w:rFonts w:ascii="Helvetica" w:eastAsia="Times New Roman" w:hAnsi="Helvetica" w:cs="Helvetica"/>
          <w:bCs/>
          <w:color w:val="0070C0"/>
          <w:sz w:val="21"/>
          <w:szCs w:val="21"/>
          <w:u w:val="single"/>
          <w:lang w:val="en-US" w:eastAsia="en-GB"/>
        </w:rPr>
      </w:pPr>
      <w:r w:rsidRPr="003B0764">
        <w:rPr>
          <w:rFonts w:ascii="Helvetica" w:eastAsia="Times New Roman" w:hAnsi="Helvetica" w:cs="Helvetica"/>
          <w:bCs/>
          <w:color w:val="0070C0"/>
          <w:sz w:val="21"/>
          <w:szCs w:val="21"/>
          <w:u w:val="single"/>
          <w:lang w:val="en-US" w:eastAsia="en-GB"/>
        </w:rPr>
        <w:t xml:space="preserve">Description of </w:t>
      </w:r>
      <w:r w:rsidR="005C53A0">
        <w:rPr>
          <w:rFonts w:ascii="Helvetica" w:eastAsia="Times New Roman" w:hAnsi="Helvetica" w:cs="Helvetica"/>
          <w:bCs/>
          <w:color w:val="0070C0"/>
          <w:sz w:val="21"/>
          <w:szCs w:val="21"/>
          <w:u w:val="single"/>
          <w:lang w:val="en-US" w:eastAsia="en-GB"/>
        </w:rPr>
        <w:t xml:space="preserve">most promising (at scale) </w:t>
      </w:r>
      <w:r w:rsidRPr="003B0764">
        <w:rPr>
          <w:rFonts w:ascii="Helvetica" w:eastAsia="Times New Roman" w:hAnsi="Helvetica" w:cs="Helvetica"/>
          <w:bCs/>
          <w:color w:val="0070C0"/>
          <w:sz w:val="21"/>
          <w:szCs w:val="21"/>
          <w:u w:val="single"/>
          <w:lang w:val="en-US" w:eastAsia="en-GB"/>
        </w:rPr>
        <w:t>renewable energy source</w:t>
      </w:r>
    </w:p>
    <w:p w:rsidR="001C392C" w:rsidRPr="00926942" w:rsidRDefault="00615652">
      <w:pPr>
        <w:rPr>
          <w:rFonts w:ascii="Helvetica" w:eastAsia="Times New Roman" w:hAnsi="Helvetica" w:cs="Helvetica"/>
          <w:bCs/>
          <w:color w:val="0070C0"/>
          <w:sz w:val="21"/>
          <w:szCs w:val="21"/>
          <w:lang w:val="en-US" w:eastAsia="en-GB"/>
        </w:rPr>
      </w:pPr>
      <w:r w:rsidRPr="00926942">
        <w:rPr>
          <w:rFonts w:ascii="Helvetica" w:eastAsia="Times New Roman" w:hAnsi="Helvetica" w:cs="Helvetica"/>
          <w:bCs/>
          <w:color w:val="0070C0"/>
          <w:sz w:val="21"/>
          <w:szCs w:val="21"/>
          <w:lang w:val="en-US" w:eastAsia="en-GB"/>
        </w:rPr>
        <w:t>Offshore wind is a big resource in the UK and will make a significant contribution to decarbonizing the UK energy sector.</w:t>
      </w:r>
      <w:r w:rsidR="005C53A0">
        <w:rPr>
          <w:rFonts w:ascii="Helvetica" w:eastAsia="Times New Roman" w:hAnsi="Helvetica" w:cs="Helvetica"/>
          <w:bCs/>
          <w:color w:val="0070C0"/>
          <w:sz w:val="21"/>
          <w:szCs w:val="21"/>
          <w:lang w:val="en-US" w:eastAsia="en-GB"/>
        </w:rPr>
        <w:t xml:space="preserve">  The following charts show the potential growth in capacity through to 2022 (as per the DECC Energy Trends report 2011).</w:t>
      </w:r>
    </w:p>
    <w:p w:rsidR="001C392C" w:rsidRDefault="00415A31">
      <w:pPr>
        <w:rPr>
          <w:rFonts w:ascii="Helvetica" w:eastAsia="Times New Roman" w:hAnsi="Helvetica" w:cs="Helvetica"/>
          <w:b/>
          <w:bCs/>
          <w:color w:val="0070C0"/>
          <w:sz w:val="21"/>
          <w:szCs w:val="21"/>
          <w:lang w:val="en-US" w:eastAsia="en-GB"/>
        </w:rPr>
      </w:pPr>
      <w:r>
        <w:rPr>
          <w:rFonts w:ascii="Helvetica" w:eastAsia="Times New Roman" w:hAnsi="Helvetica" w:cs="Helvetica"/>
          <w:b/>
          <w:bCs/>
          <w:color w:val="0070C0"/>
          <w:sz w:val="21"/>
          <w:szCs w:val="21"/>
          <w:lang w:val="en-US" w:eastAsia="en-GB"/>
        </w:rPr>
        <w:t>[</w:t>
      </w:r>
      <w:proofErr w:type="gramStart"/>
      <w:r w:rsidRPr="00415A31">
        <w:rPr>
          <w:rFonts w:ascii="Helvetica" w:eastAsia="Times New Roman" w:hAnsi="Helvetica" w:cs="Helvetica"/>
          <w:b/>
          <w:bCs/>
          <w:color w:val="0070C0"/>
          <w:sz w:val="21"/>
          <w:szCs w:val="21"/>
          <w:lang w:val="en-US" w:eastAsia="en-GB"/>
        </w:rPr>
        <w:t>wind</w:t>
      </w:r>
      <w:proofErr w:type="gramEnd"/>
      <w:r w:rsidRPr="00415A31">
        <w:rPr>
          <w:rFonts w:ascii="Helvetica" w:eastAsia="Times New Roman" w:hAnsi="Helvetica" w:cs="Helvetica"/>
          <w:b/>
          <w:bCs/>
          <w:color w:val="0070C0"/>
          <w:sz w:val="21"/>
          <w:szCs w:val="21"/>
          <w:lang w:val="en-US" w:eastAsia="en-GB"/>
        </w:rPr>
        <w:t xml:space="preserve"> projections</w:t>
      </w:r>
      <w:r>
        <w:rPr>
          <w:rFonts w:ascii="Helvetica" w:eastAsia="Times New Roman" w:hAnsi="Helvetica" w:cs="Helvetica"/>
          <w:b/>
          <w:bCs/>
          <w:color w:val="0070C0"/>
          <w:sz w:val="21"/>
          <w:szCs w:val="21"/>
          <w:lang w:val="en-US" w:eastAsia="en-GB"/>
        </w:rPr>
        <w:t>]</w:t>
      </w:r>
    </w:p>
    <w:p w:rsidR="00AC45FB" w:rsidRDefault="00AC45FB">
      <w:pPr>
        <w:rPr>
          <w:rFonts w:ascii="Helvetica" w:eastAsia="Times New Roman" w:hAnsi="Helvetica" w:cs="Helvetica"/>
          <w:b/>
          <w:bCs/>
          <w:color w:val="0070C0"/>
          <w:sz w:val="21"/>
          <w:szCs w:val="21"/>
          <w:lang w:val="en-US" w:eastAsia="en-GB"/>
        </w:rPr>
      </w:pPr>
    </w:p>
    <w:p w:rsidR="00AC45FB" w:rsidRPr="00926942" w:rsidRDefault="00AC45FB">
      <w:pPr>
        <w:rPr>
          <w:rFonts w:ascii="Helvetica" w:eastAsia="Times New Roman" w:hAnsi="Helvetica" w:cs="Helvetica"/>
          <w:b/>
          <w:bCs/>
          <w:color w:val="0070C0"/>
          <w:sz w:val="21"/>
          <w:szCs w:val="21"/>
          <w:lang w:val="en-US" w:eastAsia="en-GB"/>
        </w:rPr>
      </w:pPr>
      <w:r w:rsidRPr="00926942">
        <w:rPr>
          <w:rFonts w:ascii="Helvetica" w:eastAsia="Times New Roman" w:hAnsi="Helvetica" w:cs="Helvetica"/>
          <w:bCs/>
          <w:noProof/>
          <w:color w:val="0070C0"/>
          <w:sz w:val="21"/>
          <w:szCs w:val="21"/>
          <w:lang w:eastAsia="en-GB"/>
        </w:rPr>
        <w:lastRenderedPageBreak/>
        <w:drawing>
          <wp:anchor distT="0" distB="0" distL="114300" distR="114300" simplePos="0" relativeHeight="251662336" behindDoc="1" locked="0" layoutInCell="1" allowOverlap="1" wp14:anchorId="637EA6BF" wp14:editId="0CCFD9D0">
            <wp:simplePos x="0" y="0"/>
            <wp:positionH relativeFrom="column">
              <wp:posOffset>12700</wp:posOffset>
            </wp:positionH>
            <wp:positionV relativeFrom="paragraph">
              <wp:posOffset>85090</wp:posOffset>
            </wp:positionV>
            <wp:extent cx="5731510" cy="4298950"/>
            <wp:effectExtent l="0" t="0" r="2540" b="6350"/>
            <wp:wrapTight wrapText="bothSides">
              <wp:wrapPolygon edited="0">
                <wp:start x="0" y="0"/>
                <wp:lineTo x="0" y="21536"/>
                <wp:lineTo x="21538" y="21536"/>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 projection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14:sizeRelH relativeFrom="page">
              <wp14:pctWidth>0</wp14:pctWidth>
            </wp14:sizeRelH>
            <wp14:sizeRelV relativeFrom="page">
              <wp14:pctHeight>0</wp14:pctHeight>
            </wp14:sizeRelV>
          </wp:anchor>
        </w:drawing>
      </w:r>
    </w:p>
    <w:p w:rsidR="00812745" w:rsidRDefault="00812745" w:rsidP="00812745">
      <w:pPr>
        <w:rPr>
          <w:rFonts w:ascii="Helvetica" w:eastAsia="Times New Roman" w:hAnsi="Helvetica" w:cs="Helvetica"/>
          <w:bCs/>
          <w:color w:val="0070C0"/>
          <w:sz w:val="21"/>
          <w:szCs w:val="21"/>
          <w:u w:val="single"/>
          <w:lang w:val="en-US" w:eastAsia="en-GB"/>
        </w:rPr>
      </w:pPr>
    </w:p>
    <w:p w:rsidR="00812745" w:rsidRPr="00755A18" w:rsidRDefault="00812745" w:rsidP="00812745">
      <w:pPr>
        <w:rPr>
          <w:rFonts w:ascii="Helvetica" w:eastAsia="Times New Roman" w:hAnsi="Helvetica" w:cs="Helvetica"/>
          <w:bCs/>
          <w:color w:val="0070C0"/>
          <w:sz w:val="21"/>
          <w:szCs w:val="21"/>
          <w:u w:val="single"/>
          <w:lang w:val="en-US" w:eastAsia="en-GB"/>
        </w:rPr>
      </w:pPr>
      <w:r w:rsidRPr="00755A18">
        <w:rPr>
          <w:rFonts w:ascii="Helvetica" w:eastAsia="Times New Roman" w:hAnsi="Helvetica" w:cs="Helvetica"/>
          <w:bCs/>
          <w:color w:val="0070C0"/>
          <w:sz w:val="21"/>
          <w:szCs w:val="21"/>
          <w:u w:val="single"/>
          <w:lang w:val="en-US" w:eastAsia="en-GB"/>
        </w:rPr>
        <w:t>Summary</w:t>
      </w:r>
    </w:p>
    <w:p w:rsidR="005C53A0" w:rsidRDefault="008373A6" w:rsidP="00812745">
      <w:pPr>
        <w:rPr>
          <w:rFonts w:ascii="Helvetica" w:eastAsia="Times New Roman" w:hAnsi="Helvetica" w:cs="Helvetica"/>
          <w:bCs/>
          <w:color w:val="0070C0"/>
          <w:sz w:val="21"/>
          <w:szCs w:val="21"/>
          <w:lang w:val="en-US" w:eastAsia="en-GB"/>
        </w:rPr>
      </w:pPr>
      <w:r>
        <w:rPr>
          <w:rFonts w:ascii="Helvetica" w:eastAsia="Times New Roman" w:hAnsi="Helvetica" w:cs="Helvetica"/>
          <w:bCs/>
          <w:color w:val="0070C0"/>
          <w:sz w:val="21"/>
          <w:szCs w:val="21"/>
          <w:lang w:val="en-US" w:eastAsia="en-GB"/>
        </w:rPr>
        <w:t xml:space="preserve">The UK, because of its context and available renewable energy resources and its priority to balance the triple objectives of energy security, cost-effectiveness and environment, is unlikely to be able to eliminate all fossil fuels by 2050.  However, there are several scenarios under which it can eliminate coal, reduce oil and gas, maintain a level of nuclear for </w:t>
      </w:r>
      <w:proofErr w:type="spellStart"/>
      <w:r>
        <w:rPr>
          <w:rFonts w:ascii="Helvetica" w:eastAsia="Times New Roman" w:hAnsi="Helvetica" w:cs="Helvetica"/>
          <w:bCs/>
          <w:color w:val="0070C0"/>
          <w:sz w:val="21"/>
          <w:szCs w:val="21"/>
          <w:lang w:val="en-US" w:eastAsia="en-GB"/>
        </w:rPr>
        <w:t>baseload</w:t>
      </w:r>
      <w:proofErr w:type="spellEnd"/>
      <w:r>
        <w:rPr>
          <w:rFonts w:ascii="Helvetica" w:eastAsia="Times New Roman" w:hAnsi="Helvetica" w:cs="Helvetica"/>
          <w:bCs/>
          <w:color w:val="0070C0"/>
          <w:sz w:val="21"/>
          <w:szCs w:val="21"/>
          <w:lang w:val="en-US" w:eastAsia="en-GB"/>
        </w:rPr>
        <w:t>, add CCS to remaining fossil fuels, add significant renewables (mostly wind), reduce energy demand and reduce the overall carbon intensity of primary energy to below 50g CO2 per kW</w:t>
      </w:r>
      <w:r w:rsidR="00942DDB" w:rsidRPr="00187497">
        <w:rPr>
          <w:rFonts w:ascii="Helvetica" w:eastAsia="Times New Roman" w:hAnsi="Helvetica" w:cs="Helvetica"/>
          <w:bCs/>
          <w:color w:val="0070C0"/>
          <w:sz w:val="21"/>
          <w:szCs w:val="21"/>
          <w:lang w:val="en-US" w:eastAsia="en-GB"/>
        </w:rPr>
        <w:t>h</w:t>
      </w:r>
      <w:r>
        <w:rPr>
          <w:rFonts w:ascii="Helvetica" w:eastAsia="Times New Roman" w:hAnsi="Helvetica" w:cs="Helvetica"/>
          <w:bCs/>
          <w:color w:val="0070C0"/>
          <w:sz w:val="21"/>
          <w:szCs w:val="21"/>
          <w:lang w:val="en-US" w:eastAsia="en-GB"/>
        </w:rPr>
        <w:t>.  The effect of each of these scenarios would be to achieve the ambition of reducing carbon emissions by 80% from 1990 levels.</w:t>
      </w:r>
    </w:p>
    <w:p w:rsidR="00E9144A" w:rsidRPr="00552923" w:rsidRDefault="008373A6">
      <w:pPr>
        <w:rPr>
          <w:rFonts w:ascii="Arial" w:eastAsia="Times New Roman" w:hAnsi="Arial" w:cs="Arial"/>
          <w:bCs/>
          <w:color w:val="0070C0"/>
          <w:sz w:val="21"/>
          <w:szCs w:val="21"/>
          <w:lang w:val="en-US" w:eastAsia="en-GB"/>
        </w:rPr>
      </w:pPr>
      <w:r w:rsidRPr="00552923">
        <w:rPr>
          <w:rFonts w:ascii="Arial" w:eastAsia="Times New Roman" w:hAnsi="Arial" w:cs="Arial"/>
          <w:bCs/>
          <w:color w:val="0070C0"/>
          <w:sz w:val="21"/>
          <w:szCs w:val="21"/>
          <w:lang w:val="en-US" w:eastAsia="en-GB"/>
        </w:rPr>
        <w:t xml:space="preserve">The main issues are the potential trade-offs between the triple objectives, which could result in none of them being fully achieved, and </w:t>
      </w:r>
      <w:r w:rsidR="00552923" w:rsidRPr="00552923">
        <w:rPr>
          <w:rFonts w:ascii="Arial" w:eastAsia="Times New Roman" w:hAnsi="Arial" w:cs="Arial"/>
          <w:bCs/>
          <w:color w:val="0070C0"/>
          <w:sz w:val="21"/>
          <w:szCs w:val="21"/>
          <w:lang w:val="en-US" w:eastAsia="en-GB"/>
        </w:rPr>
        <w:t xml:space="preserve">sensitivities to </w:t>
      </w:r>
      <w:r w:rsidRPr="00552923">
        <w:rPr>
          <w:rFonts w:ascii="Arial" w:eastAsia="Times New Roman" w:hAnsi="Arial" w:cs="Arial"/>
          <w:bCs/>
          <w:color w:val="0070C0"/>
          <w:sz w:val="21"/>
          <w:szCs w:val="21"/>
          <w:lang w:val="en-US" w:eastAsia="en-GB"/>
        </w:rPr>
        <w:t>underlying assumptions about modest but positive economic “recovery” or “return to growth”.</w:t>
      </w:r>
    </w:p>
    <w:p w:rsidR="008373A6" w:rsidRPr="00552923" w:rsidRDefault="008373A6">
      <w:pPr>
        <w:rPr>
          <w:rFonts w:ascii="Arial" w:eastAsia="Times New Roman" w:hAnsi="Arial" w:cs="Arial"/>
          <w:bCs/>
          <w:color w:val="0070C0"/>
          <w:sz w:val="21"/>
          <w:szCs w:val="21"/>
          <w:lang w:val="en-US" w:eastAsia="en-GB"/>
        </w:rPr>
      </w:pPr>
      <w:r w:rsidRPr="00552923">
        <w:rPr>
          <w:rFonts w:ascii="Arial" w:eastAsia="Times New Roman" w:hAnsi="Arial" w:cs="Arial"/>
          <w:bCs/>
          <w:color w:val="0070C0"/>
          <w:sz w:val="21"/>
          <w:szCs w:val="21"/>
          <w:lang w:val="en-US" w:eastAsia="en-GB"/>
        </w:rPr>
        <w:t xml:space="preserve">My main recommendation would be for Government to make more visible these </w:t>
      </w:r>
      <w:r w:rsidR="00552923" w:rsidRPr="00552923">
        <w:rPr>
          <w:rFonts w:ascii="Arial" w:eastAsia="Times New Roman" w:hAnsi="Arial" w:cs="Arial"/>
          <w:bCs/>
          <w:color w:val="0070C0"/>
          <w:sz w:val="21"/>
          <w:szCs w:val="21"/>
          <w:lang w:val="en-US" w:eastAsia="en-GB"/>
        </w:rPr>
        <w:t xml:space="preserve">underlying </w:t>
      </w:r>
      <w:r w:rsidRPr="00552923">
        <w:rPr>
          <w:rFonts w:ascii="Arial" w:eastAsia="Times New Roman" w:hAnsi="Arial" w:cs="Arial"/>
          <w:bCs/>
          <w:color w:val="0070C0"/>
          <w:sz w:val="21"/>
          <w:szCs w:val="21"/>
          <w:lang w:val="en-US" w:eastAsia="en-GB"/>
        </w:rPr>
        <w:t>economic assumptions</w:t>
      </w:r>
      <w:r w:rsidR="00552923" w:rsidRPr="00552923">
        <w:rPr>
          <w:rFonts w:ascii="Arial" w:eastAsia="Times New Roman" w:hAnsi="Arial" w:cs="Arial"/>
          <w:bCs/>
          <w:color w:val="0070C0"/>
          <w:sz w:val="21"/>
          <w:szCs w:val="21"/>
          <w:lang w:val="en-US" w:eastAsia="en-GB"/>
        </w:rPr>
        <w:t xml:space="preserve"> and to undertake sensitivity analysis on them</w:t>
      </w:r>
      <w:r w:rsidRPr="00552923">
        <w:rPr>
          <w:rFonts w:ascii="Arial" w:eastAsia="Times New Roman" w:hAnsi="Arial" w:cs="Arial"/>
          <w:bCs/>
          <w:color w:val="0070C0"/>
          <w:sz w:val="21"/>
          <w:szCs w:val="21"/>
          <w:lang w:val="en-US" w:eastAsia="en-GB"/>
        </w:rPr>
        <w:t xml:space="preserve">.   </w:t>
      </w:r>
      <w:r w:rsidR="00552923" w:rsidRPr="00552923">
        <w:rPr>
          <w:rFonts w:ascii="Arial" w:eastAsia="Times New Roman" w:hAnsi="Arial" w:cs="Arial"/>
          <w:bCs/>
          <w:color w:val="0070C0"/>
          <w:sz w:val="21"/>
          <w:szCs w:val="21"/>
          <w:lang w:val="en-US" w:eastAsia="en-GB"/>
        </w:rPr>
        <w:t xml:space="preserve">Changes in economic circumstances could provide an excellent opportunity to accelerate the rate of </w:t>
      </w:r>
      <w:proofErr w:type="spellStart"/>
      <w:r w:rsidR="00552923" w:rsidRPr="00552923">
        <w:rPr>
          <w:rFonts w:ascii="Arial" w:eastAsia="Times New Roman" w:hAnsi="Arial" w:cs="Arial"/>
          <w:bCs/>
          <w:color w:val="0070C0"/>
          <w:sz w:val="21"/>
          <w:szCs w:val="21"/>
          <w:lang w:val="en-US" w:eastAsia="en-GB"/>
        </w:rPr>
        <w:t>decarbonisation</w:t>
      </w:r>
      <w:proofErr w:type="spellEnd"/>
      <w:r w:rsidR="00552923" w:rsidRPr="00552923">
        <w:rPr>
          <w:rFonts w:ascii="Arial" w:eastAsia="Times New Roman" w:hAnsi="Arial" w:cs="Arial"/>
          <w:bCs/>
          <w:color w:val="0070C0"/>
          <w:sz w:val="21"/>
          <w:szCs w:val="21"/>
          <w:lang w:val="en-US" w:eastAsia="en-GB"/>
        </w:rPr>
        <w:t xml:space="preserve"> </w:t>
      </w:r>
      <w:r w:rsidR="00942DDB" w:rsidRPr="00187497">
        <w:rPr>
          <w:rFonts w:ascii="Arial" w:eastAsia="Times New Roman" w:hAnsi="Arial" w:cs="Arial"/>
          <w:bCs/>
          <w:color w:val="0070C0"/>
          <w:sz w:val="21"/>
          <w:szCs w:val="21"/>
          <w:lang w:val="en-US" w:eastAsia="en-GB"/>
        </w:rPr>
        <w:t>and/</w:t>
      </w:r>
      <w:r w:rsidR="00552923" w:rsidRPr="00187497">
        <w:rPr>
          <w:rFonts w:ascii="Arial" w:eastAsia="Times New Roman" w:hAnsi="Arial" w:cs="Arial"/>
          <w:bCs/>
          <w:color w:val="0070C0"/>
          <w:sz w:val="21"/>
          <w:szCs w:val="21"/>
          <w:lang w:val="en-US" w:eastAsia="en-GB"/>
        </w:rPr>
        <w:t xml:space="preserve">or </w:t>
      </w:r>
      <w:r w:rsidR="00552923" w:rsidRPr="00552923">
        <w:rPr>
          <w:rFonts w:ascii="Arial" w:eastAsia="Times New Roman" w:hAnsi="Arial" w:cs="Arial"/>
          <w:bCs/>
          <w:color w:val="0070C0"/>
          <w:sz w:val="21"/>
          <w:szCs w:val="21"/>
          <w:lang w:val="en-US" w:eastAsia="en-GB"/>
        </w:rPr>
        <w:t xml:space="preserve">to accelerate the reductions in fossil fuel energy within the mix. </w:t>
      </w:r>
    </w:p>
    <w:sectPr w:rsidR="008373A6" w:rsidRPr="00552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C6C"/>
    <w:multiLevelType w:val="multilevel"/>
    <w:tmpl w:val="AF4A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66487"/>
    <w:multiLevelType w:val="multilevel"/>
    <w:tmpl w:val="CFCA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F1C70"/>
    <w:multiLevelType w:val="multilevel"/>
    <w:tmpl w:val="6E40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8273B"/>
    <w:multiLevelType w:val="multilevel"/>
    <w:tmpl w:val="5C7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7734D"/>
    <w:multiLevelType w:val="multilevel"/>
    <w:tmpl w:val="21B4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06100"/>
    <w:multiLevelType w:val="hybridMultilevel"/>
    <w:tmpl w:val="F2D8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3709D5"/>
    <w:multiLevelType w:val="multilevel"/>
    <w:tmpl w:val="B68E1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4"/>
    <w:rsid w:val="000B3D6D"/>
    <w:rsid w:val="00157DAE"/>
    <w:rsid w:val="0016507D"/>
    <w:rsid w:val="00187497"/>
    <w:rsid w:val="001C392C"/>
    <w:rsid w:val="0020468F"/>
    <w:rsid w:val="002245A9"/>
    <w:rsid w:val="00244A60"/>
    <w:rsid w:val="00301DD6"/>
    <w:rsid w:val="00343F15"/>
    <w:rsid w:val="003B0764"/>
    <w:rsid w:val="003E31DF"/>
    <w:rsid w:val="00415A31"/>
    <w:rsid w:val="00470023"/>
    <w:rsid w:val="004A4F2D"/>
    <w:rsid w:val="004B07D9"/>
    <w:rsid w:val="004B32CB"/>
    <w:rsid w:val="004D4396"/>
    <w:rsid w:val="004F2816"/>
    <w:rsid w:val="00542DED"/>
    <w:rsid w:val="00552923"/>
    <w:rsid w:val="005614F7"/>
    <w:rsid w:val="00565127"/>
    <w:rsid w:val="005A72BA"/>
    <w:rsid w:val="005C53A0"/>
    <w:rsid w:val="00615652"/>
    <w:rsid w:val="00624687"/>
    <w:rsid w:val="00702312"/>
    <w:rsid w:val="00755A18"/>
    <w:rsid w:val="00812745"/>
    <w:rsid w:val="008326A7"/>
    <w:rsid w:val="008373A6"/>
    <w:rsid w:val="00873EDE"/>
    <w:rsid w:val="0087434C"/>
    <w:rsid w:val="00926942"/>
    <w:rsid w:val="009306F9"/>
    <w:rsid w:val="00942DDB"/>
    <w:rsid w:val="00976894"/>
    <w:rsid w:val="009D7158"/>
    <w:rsid w:val="00A2049D"/>
    <w:rsid w:val="00AA2082"/>
    <w:rsid w:val="00AC45FB"/>
    <w:rsid w:val="00B019E6"/>
    <w:rsid w:val="00B33418"/>
    <w:rsid w:val="00B94BFB"/>
    <w:rsid w:val="00BB79CD"/>
    <w:rsid w:val="00BD428F"/>
    <w:rsid w:val="00BE009B"/>
    <w:rsid w:val="00CB232B"/>
    <w:rsid w:val="00CB3060"/>
    <w:rsid w:val="00CE3E68"/>
    <w:rsid w:val="00CF6E67"/>
    <w:rsid w:val="00D17A49"/>
    <w:rsid w:val="00DF4BA9"/>
    <w:rsid w:val="00E04990"/>
    <w:rsid w:val="00E81F68"/>
    <w:rsid w:val="00E9144A"/>
    <w:rsid w:val="00EB76FF"/>
    <w:rsid w:val="00EF5A67"/>
    <w:rsid w:val="00F17555"/>
    <w:rsid w:val="00F25407"/>
    <w:rsid w:val="00F64920"/>
    <w:rsid w:val="00F64FF5"/>
    <w:rsid w:val="00FB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44A"/>
    <w:rPr>
      <w:color w:val="0000FF"/>
      <w:u w:val="single"/>
    </w:rPr>
  </w:style>
  <w:style w:type="paragraph" w:styleId="BalloonText">
    <w:name w:val="Balloon Text"/>
    <w:basedOn w:val="Normal"/>
    <w:link w:val="BalloonTextChar"/>
    <w:uiPriority w:val="99"/>
    <w:semiHidden/>
    <w:unhideWhenUsed/>
    <w:rsid w:val="005A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BA"/>
    <w:rPr>
      <w:rFonts w:ascii="Tahoma" w:hAnsi="Tahoma" w:cs="Tahoma"/>
      <w:sz w:val="16"/>
      <w:szCs w:val="16"/>
    </w:rPr>
  </w:style>
  <w:style w:type="character" w:styleId="FollowedHyperlink">
    <w:name w:val="FollowedHyperlink"/>
    <w:basedOn w:val="DefaultParagraphFont"/>
    <w:uiPriority w:val="99"/>
    <w:semiHidden/>
    <w:unhideWhenUsed/>
    <w:rsid w:val="0087434C"/>
    <w:rPr>
      <w:color w:val="800080" w:themeColor="followedHyperlink"/>
      <w:u w:val="single"/>
    </w:rPr>
  </w:style>
  <w:style w:type="paragraph" w:styleId="ListParagraph">
    <w:name w:val="List Paragraph"/>
    <w:basedOn w:val="Normal"/>
    <w:uiPriority w:val="34"/>
    <w:qFormat/>
    <w:rsid w:val="00AC45FB"/>
    <w:pPr>
      <w:ind w:left="720"/>
      <w:contextualSpacing/>
    </w:pPr>
  </w:style>
  <w:style w:type="paragraph" w:customStyle="1" w:styleId="Default">
    <w:name w:val="Default"/>
    <w:rsid w:val="003B07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44A"/>
    <w:rPr>
      <w:color w:val="0000FF"/>
      <w:u w:val="single"/>
    </w:rPr>
  </w:style>
  <w:style w:type="paragraph" w:styleId="BalloonText">
    <w:name w:val="Balloon Text"/>
    <w:basedOn w:val="Normal"/>
    <w:link w:val="BalloonTextChar"/>
    <w:uiPriority w:val="99"/>
    <w:semiHidden/>
    <w:unhideWhenUsed/>
    <w:rsid w:val="005A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BA"/>
    <w:rPr>
      <w:rFonts w:ascii="Tahoma" w:hAnsi="Tahoma" w:cs="Tahoma"/>
      <w:sz w:val="16"/>
      <w:szCs w:val="16"/>
    </w:rPr>
  </w:style>
  <w:style w:type="character" w:styleId="FollowedHyperlink">
    <w:name w:val="FollowedHyperlink"/>
    <w:basedOn w:val="DefaultParagraphFont"/>
    <w:uiPriority w:val="99"/>
    <w:semiHidden/>
    <w:unhideWhenUsed/>
    <w:rsid w:val="0087434C"/>
    <w:rPr>
      <w:color w:val="800080" w:themeColor="followedHyperlink"/>
      <w:u w:val="single"/>
    </w:rPr>
  </w:style>
  <w:style w:type="paragraph" w:styleId="ListParagraph">
    <w:name w:val="List Paragraph"/>
    <w:basedOn w:val="Normal"/>
    <w:uiPriority w:val="34"/>
    <w:qFormat/>
    <w:rsid w:val="00AC45FB"/>
    <w:pPr>
      <w:ind w:left="720"/>
      <w:contextualSpacing/>
    </w:pPr>
  </w:style>
  <w:style w:type="paragraph" w:customStyle="1" w:styleId="Default">
    <w:name w:val="Default"/>
    <w:rsid w:val="003B07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6597">
      <w:bodyDiv w:val="1"/>
      <w:marLeft w:val="0"/>
      <w:marRight w:val="0"/>
      <w:marTop w:val="0"/>
      <w:marBottom w:val="0"/>
      <w:divBdr>
        <w:top w:val="none" w:sz="0" w:space="0" w:color="auto"/>
        <w:left w:val="none" w:sz="0" w:space="0" w:color="auto"/>
        <w:bottom w:val="none" w:sz="0" w:space="0" w:color="auto"/>
        <w:right w:val="none" w:sz="0" w:space="0" w:color="auto"/>
      </w:divBdr>
    </w:div>
    <w:div w:id="757941035">
      <w:bodyDiv w:val="1"/>
      <w:marLeft w:val="0"/>
      <w:marRight w:val="0"/>
      <w:marTop w:val="0"/>
      <w:marBottom w:val="0"/>
      <w:divBdr>
        <w:top w:val="none" w:sz="0" w:space="0" w:color="auto"/>
        <w:left w:val="none" w:sz="0" w:space="0" w:color="auto"/>
        <w:bottom w:val="none" w:sz="0" w:space="0" w:color="auto"/>
        <w:right w:val="none" w:sz="0" w:space="0" w:color="auto"/>
      </w:divBdr>
      <w:divsChild>
        <w:div w:id="1362438351">
          <w:marLeft w:val="0"/>
          <w:marRight w:val="0"/>
          <w:marTop w:val="0"/>
          <w:marBottom w:val="0"/>
          <w:divBdr>
            <w:top w:val="none" w:sz="0" w:space="0" w:color="auto"/>
            <w:left w:val="none" w:sz="0" w:space="0" w:color="auto"/>
            <w:bottom w:val="none" w:sz="0" w:space="0" w:color="auto"/>
            <w:right w:val="none" w:sz="0" w:space="0" w:color="auto"/>
          </w:divBdr>
          <w:divsChild>
            <w:div w:id="452988878">
              <w:marLeft w:val="0"/>
              <w:marRight w:val="0"/>
              <w:marTop w:val="0"/>
              <w:marBottom w:val="0"/>
              <w:divBdr>
                <w:top w:val="none" w:sz="0" w:space="0" w:color="auto"/>
                <w:left w:val="none" w:sz="0" w:space="0" w:color="auto"/>
                <w:bottom w:val="none" w:sz="0" w:space="0" w:color="auto"/>
                <w:right w:val="none" w:sz="0" w:space="0" w:color="auto"/>
              </w:divBdr>
              <w:divsChild>
                <w:div w:id="1303653136">
                  <w:marLeft w:val="3240"/>
                  <w:marRight w:val="0"/>
                  <w:marTop w:val="150"/>
                  <w:marBottom w:val="0"/>
                  <w:divBdr>
                    <w:top w:val="none" w:sz="0" w:space="0" w:color="auto"/>
                    <w:left w:val="none" w:sz="0" w:space="0" w:color="auto"/>
                    <w:bottom w:val="none" w:sz="0" w:space="0" w:color="auto"/>
                    <w:right w:val="none" w:sz="0" w:space="0" w:color="auto"/>
                  </w:divBdr>
                  <w:divsChild>
                    <w:div w:id="168911774">
                      <w:marLeft w:val="0"/>
                      <w:marRight w:val="0"/>
                      <w:marTop w:val="0"/>
                      <w:marBottom w:val="0"/>
                      <w:divBdr>
                        <w:top w:val="none" w:sz="0" w:space="0" w:color="auto"/>
                        <w:left w:val="none" w:sz="0" w:space="0" w:color="auto"/>
                        <w:bottom w:val="none" w:sz="0" w:space="0" w:color="auto"/>
                        <w:right w:val="none" w:sz="0" w:space="0" w:color="auto"/>
                      </w:divBdr>
                      <w:divsChild>
                        <w:div w:id="3394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reate.energynumbers.info/pathways/20111111111111110111111001111110111c11111011011011c111110110111/primary_energy_ch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2013-06-04T19:58:00Z</cp:lastPrinted>
  <dcterms:created xsi:type="dcterms:W3CDTF">2013-06-06T20:43:00Z</dcterms:created>
  <dcterms:modified xsi:type="dcterms:W3CDTF">2013-06-06T20:43:00Z</dcterms:modified>
</cp:coreProperties>
</file>